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112D4" w:rsidRDefault="00D112D4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D112D4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E41C95">
        <w:rPr>
          <w:rFonts w:ascii="Times New Roman" w:hAnsi="Times New Roman"/>
          <w:b w:val="0"/>
          <w:sz w:val="28"/>
          <w:szCs w:val="28"/>
          <w:u w:val="single"/>
        </w:rPr>
        <w:t>10 июня 2022 г. №</w:t>
      </w:r>
      <w:r w:rsidR="005B2480">
        <w:rPr>
          <w:rFonts w:ascii="Times New Roman" w:hAnsi="Times New Roman"/>
          <w:b w:val="0"/>
          <w:sz w:val="28"/>
          <w:szCs w:val="28"/>
          <w:u w:val="single"/>
        </w:rPr>
        <w:t>105</w:t>
      </w:r>
      <w:bookmarkStart w:id="0" w:name="_GoBack"/>
      <w:bookmarkEnd w:id="0"/>
      <w:r w:rsidR="00E41C95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EC03B4" w:rsidRPr="00E13E94" w:rsidRDefault="00EC03B4" w:rsidP="007374BC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 xml:space="preserve">с. </w:t>
      </w:r>
      <w:proofErr w:type="spellStart"/>
      <w:r w:rsidRPr="00E13E94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</w:p>
    <w:p w:rsidR="00EC03B4" w:rsidRPr="00E13E94" w:rsidRDefault="00EC03B4" w:rsidP="00EC03B4">
      <w:pPr>
        <w:rPr>
          <w:rFonts w:ascii="Arial" w:hAnsi="Arial" w:cs="Arial"/>
          <w:b/>
          <w:sz w:val="28"/>
          <w:szCs w:val="28"/>
        </w:rPr>
      </w:pPr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>О внесении изменений в решение Совета</w:t>
      </w:r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 xml:space="preserve">народных депутатов </w:t>
      </w:r>
      <w:proofErr w:type="spellStart"/>
      <w:r w:rsidRPr="00841762">
        <w:rPr>
          <w:b/>
          <w:bCs/>
          <w:sz w:val="28"/>
          <w:szCs w:val="28"/>
        </w:rPr>
        <w:t>Заброденского</w:t>
      </w:r>
      <w:proofErr w:type="spellEnd"/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>сельского поселения от 30.10.2017 г. № 123</w:t>
      </w:r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>«Об утверждении положения о Правилах</w:t>
      </w:r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 xml:space="preserve">благоустройства </w:t>
      </w:r>
      <w:proofErr w:type="spellStart"/>
      <w:r w:rsidRPr="00841762">
        <w:rPr>
          <w:b/>
          <w:bCs/>
          <w:sz w:val="28"/>
          <w:szCs w:val="28"/>
        </w:rPr>
        <w:t>Заброденского</w:t>
      </w:r>
      <w:proofErr w:type="spellEnd"/>
      <w:r w:rsidRPr="00841762">
        <w:rPr>
          <w:b/>
          <w:bCs/>
          <w:sz w:val="28"/>
          <w:szCs w:val="28"/>
        </w:rPr>
        <w:t xml:space="preserve"> сельского </w:t>
      </w:r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 xml:space="preserve">поселения </w:t>
      </w:r>
      <w:proofErr w:type="spellStart"/>
      <w:r w:rsidRPr="00841762">
        <w:rPr>
          <w:b/>
          <w:bCs/>
          <w:sz w:val="28"/>
          <w:szCs w:val="28"/>
        </w:rPr>
        <w:t>Калачеевского</w:t>
      </w:r>
      <w:proofErr w:type="spellEnd"/>
      <w:r w:rsidRPr="00841762">
        <w:rPr>
          <w:b/>
          <w:bCs/>
          <w:sz w:val="28"/>
          <w:szCs w:val="28"/>
        </w:rPr>
        <w:t xml:space="preserve"> муниципального </w:t>
      </w:r>
    </w:p>
    <w:p w:rsidR="00841762" w:rsidRP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>района Воронежской области» (в редакции</w:t>
      </w:r>
    </w:p>
    <w:p w:rsid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1762">
        <w:rPr>
          <w:b/>
          <w:bCs/>
          <w:sz w:val="28"/>
          <w:szCs w:val="28"/>
        </w:rPr>
        <w:t>от 18.12.2017 г. № 138</w:t>
      </w:r>
      <w:r>
        <w:rPr>
          <w:b/>
          <w:bCs/>
          <w:sz w:val="28"/>
          <w:szCs w:val="28"/>
        </w:rPr>
        <w:t>, от 04.02.2019 г. № 190,</w:t>
      </w:r>
    </w:p>
    <w:p w:rsidR="00841762" w:rsidRDefault="00841762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19.03.2021 г. № 46</w:t>
      </w:r>
      <w:r w:rsidRPr="00841762">
        <w:rPr>
          <w:b/>
          <w:bCs/>
          <w:sz w:val="28"/>
          <w:szCs w:val="28"/>
        </w:rPr>
        <w:t>)</w:t>
      </w:r>
    </w:p>
    <w:p w:rsidR="00EC03B4" w:rsidRPr="00E13E94" w:rsidRDefault="00EC03B4" w:rsidP="00841762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:rsidR="00EC03B4" w:rsidRPr="001512D0" w:rsidRDefault="00EC03B4" w:rsidP="007374BC">
      <w:pPr>
        <w:tabs>
          <w:tab w:val="left" w:pos="567"/>
        </w:tabs>
        <w:ind w:right="-5" w:firstLine="709"/>
        <w:jc w:val="both"/>
        <w:rPr>
          <w:b/>
          <w:sz w:val="28"/>
          <w:szCs w:val="28"/>
        </w:rPr>
      </w:pPr>
      <w:r w:rsidRPr="001512D0">
        <w:rPr>
          <w:sz w:val="28"/>
          <w:szCs w:val="28"/>
        </w:rPr>
        <w:t>В соответствии с Федеральным законом от 06.10.2003 г</w:t>
      </w:r>
      <w:r w:rsidR="002A35F4" w:rsidRPr="001512D0">
        <w:rPr>
          <w:sz w:val="28"/>
          <w:szCs w:val="28"/>
        </w:rPr>
        <w:t>ода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1512D0">
        <w:rPr>
          <w:sz w:val="28"/>
          <w:szCs w:val="28"/>
        </w:rPr>
        <w:t xml:space="preserve"> </w:t>
      </w:r>
      <w:r w:rsidR="000547B1">
        <w:rPr>
          <w:sz w:val="28"/>
          <w:szCs w:val="28"/>
        </w:rPr>
        <w:t>рассмотрев п</w:t>
      </w:r>
      <w:r w:rsidR="000547B1" w:rsidRPr="000547B1">
        <w:rPr>
          <w:sz w:val="28"/>
          <w:szCs w:val="28"/>
        </w:rPr>
        <w:t>ротест</w:t>
      </w:r>
      <w:r w:rsidR="000547B1">
        <w:rPr>
          <w:sz w:val="28"/>
          <w:szCs w:val="28"/>
        </w:rPr>
        <w:t xml:space="preserve"> прокуратуры</w:t>
      </w:r>
      <w:r w:rsidR="000547B1" w:rsidRPr="000547B1">
        <w:rPr>
          <w:sz w:val="28"/>
          <w:szCs w:val="28"/>
        </w:rPr>
        <w:t xml:space="preserve"> на Положение о правилах благоустройства на территории </w:t>
      </w:r>
      <w:proofErr w:type="spellStart"/>
      <w:r w:rsidR="000547B1" w:rsidRPr="000547B1">
        <w:rPr>
          <w:sz w:val="28"/>
          <w:szCs w:val="28"/>
        </w:rPr>
        <w:t>Заброденского</w:t>
      </w:r>
      <w:proofErr w:type="spellEnd"/>
      <w:r w:rsidR="000547B1" w:rsidRPr="000547B1">
        <w:rPr>
          <w:sz w:val="28"/>
          <w:szCs w:val="28"/>
        </w:rPr>
        <w:t xml:space="preserve"> сельского поселения </w:t>
      </w:r>
      <w:proofErr w:type="spellStart"/>
      <w:r w:rsidR="000547B1" w:rsidRPr="000547B1">
        <w:rPr>
          <w:sz w:val="28"/>
          <w:szCs w:val="28"/>
        </w:rPr>
        <w:t>Калачеевского</w:t>
      </w:r>
      <w:proofErr w:type="spellEnd"/>
      <w:r w:rsidR="000547B1" w:rsidRPr="000547B1">
        <w:rPr>
          <w:sz w:val="28"/>
          <w:szCs w:val="28"/>
        </w:rPr>
        <w:t xml:space="preserve"> муниципального района, утвержденное решением Совета народных депутатов </w:t>
      </w:r>
      <w:proofErr w:type="spellStart"/>
      <w:r w:rsidR="000547B1" w:rsidRPr="000547B1">
        <w:rPr>
          <w:sz w:val="28"/>
          <w:szCs w:val="28"/>
        </w:rPr>
        <w:t>Заброденского</w:t>
      </w:r>
      <w:proofErr w:type="spellEnd"/>
      <w:r w:rsidR="000547B1" w:rsidRPr="000547B1">
        <w:rPr>
          <w:sz w:val="28"/>
          <w:szCs w:val="28"/>
        </w:rPr>
        <w:t xml:space="preserve"> сельского поселения </w:t>
      </w:r>
      <w:proofErr w:type="spellStart"/>
      <w:r w:rsidR="000547B1" w:rsidRPr="000547B1">
        <w:rPr>
          <w:sz w:val="28"/>
          <w:szCs w:val="28"/>
        </w:rPr>
        <w:t>Калачеевского</w:t>
      </w:r>
      <w:proofErr w:type="spellEnd"/>
      <w:r w:rsidR="000547B1" w:rsidRPr="000547B1">
        <w:rPr>
          <w:sz w:val="28"/>
          <w:szCs w:val="28"/>
        </w:rPr>
        <w:t xml:space="preserve"> муниципального района Воронежской </w:t>
      </w:r>
      <w:r w:rsidR="00CD1BDE">
        <w:rPr>
          <w:sz w:val="28"/>
          <w:szCs w:val="28"/>
        </w:rPr>
        <w:t>области от 28.03.2022 г. № 07-15-2022 (вход. № 4 от 01.04.2022</w:t>
      </w:r>
      <w:r w:rsidR="000547B1" w:rsidRPr="000547B1">
        <w:rPr>
          <w:sz w:val="28"/>
          <w:szCs w:val="28"/>
        </w:rPr>
        <w:t xml:space="preserve"> г.)</w:t>
      </w:r>
      <w:r w:rsidR="001512D0"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 xml:space="preserve">Совет народных депутатов </w:t>
      </w:r>
      <w:proofErr w:type="spellStart"/>
      <w:r w:rsidRPr="001512D0">
        <w:rPr>
          <w:sz w:val="28"/>
          <w:szCs w:val="28"/>
        </w:rPr>
        <w:t>Заброденского</w:t>
      </w:r>
      <w:proofErr w:type="spellEnd"/>
      <w:r w:rsidRPr="001512D0">
        <w:rPr>
          <w:sz w:val="28"/>
          <w:szCs w:val="28"/>
        </w:rPr>
        <w:t xml:space="preserve"> сельского поселения </w:t>
      </w:r>
      <w:proofErr w:type="spellStart"/>
      <w:r w:rsidRPr="001512D0">
        <w:rPr>
          <w:sz w:val="28"/>
          <w:szCs w:val="28"/>
        </w:rPr>
        <w:t>Калачеевского</w:t>
      </w:r>
      <w:proofErr w:type="spellEnd"/>
      <w:r w:rsidRPr="001512D0">
        <w:rPr>
          <w:sz w:val="28"/>
          <w:szCs w:val="28"/>
        </w:rPr>
        <w:t xml:space="preserve"> муниципально</w:t>
      </w:r>
      <w:r w:rsidR="001512D0">
        <w:rPr>
          <w:sz w:val="28"/>
          <w:szCs w:val="28"/>
        </w:rPr>
        <w:t xml:space="preserve">го </w:t>
      </w:r>
      <w:r w:rsidR="007374BC">
        <w:rPr>
          <w:sz w:val="28"/>
          <w:szCs w:val="28"/>
        </w:rPr>
        <w:t xml:space="preserve">района Воронежской </w:t>
      </w:r>
      <w:proofErr w:type="gramStart"/>
      <w:r w:rsidR="007374BC">
        <w:rPr>
          <w:sz w:val="28"/>
          <w:szCs w:val="28"/>
        </w:rPr>
        <w:t>области</w:t>
      </w:r>
      <w:r w:rsidR="00CD1BDE">
        <w:rPr>
          <w:sz w:val="28"/>
          <w:szCs w:val="28"/>
        </w:rPr>
        <w:t xml:space="preserve">  </w:t>
      </w:r>
      <w:r w:rsidR="007374BC">
        <w:rPr>
          <w:b/>
          <w:sz w:val="28"/>
          <w:szCs w:val="28"/>
        </w:rPr>
        <w:t>р</w:t>
      </w:r>
      <w:proofErr w:type="gramEnd"/>
      <w:r w:rsidR="007374BC">
        <w:rPr>
          <w:b/>
          <w:sz w:val="28"/>
          <w:szCs w:val="28"/>
        </w:rPr>
        <w:t xml:space="preserve"> </w:t>
      </w:r>
      <w:r w:rsidRPr="001512D0">
        <w:rPr>
          <w:b/>
          <w:sz w:val="28"/>
          <w:szCs w:val="28"/>
        </w:rPr>
        <w:t>е ш и л:</w:t>
      </w:r>
    </w:p>
    <w:p w:rsidR="00EC03B4" w:rsidRPr="00E13E94" w:rsidRDefault="00EC03B4" w:rsidP="00EC03B4">
      <w:pPr>
        <w:jc w:val="center"/>
        <w:rPr>
          <w:sz w:val="28"/>
          <w:szCs w:val="28"/>
        </w:rPr>
      </w:pPr>
    </w:p>
    <w:p w:rsidR="00E41C95" w:rsidRPr="00E41C95" w:rsidRDefault="00EC03B4" w:rsidP="00E41C95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E41C95" w:rsidRPr="00E41C95">
        <w:rPr>
          <w:sz w:val="28"/>
          <w:szCs w:val="28"/>
        </w:rPr>
        <w:t xml:space="preserve">Внести следующие изменения в решение Совета народных депутатов </w:t>
      </w:r>
      <w:proofErr w:type="spellStart"/>
      <w:r w:rsidR="00E41C95" w:rsidRPr="00E41C95">
        <w:rPr>
          <w:sz w:val="28"/>
          <w:szCs w:val="28"/>
        </w:rPr>
        <w:t>Заброденского</w:t>
      </w:r>
      <w:proofErr w:type="spellEnd"/>
      <w:r w:rsidR="00E41C95" w:rsidRPr="00E41C95">
        <w:rPr>
          <w:sz w:val="28"/>
          <w:szCs w:val="28"/>
        </w:rPr>
        <w:t xml:space="preserve"> сельского поселения от 30.10.2017 г. № 123 «Об утверждении положения о Правилах благоустройства </w:t>
      </w:r>
      <w:proofErr w:type="spellStart"/>
      <w:r w:rsidR="00E41C95" w:rsidRPr="00E41C95">
        <w:rPr>
          <w:sz w:val="28"/>
          <w:szCs w:val="28"/>
        </w:rPr>
        <w:t>Заброденского</w:t>
      </w:r>
      <w:proofErr w:type="spellEnd"/>
      <w:r w:rsidR="00E41C95" w:rsidRPr="00E41C95">
        <w:rPr>
          <w:sz w:val="28"/>
          <w:szCs w:val="28"/>
        </w:rPr>
        <w:t xml:space="preserve"> сельского поселения </w:t>
      </w:r>
      <w:proofErr w:type="spellStart"/>
      <w:r w:rsidR="00E41C95" w:rsidRPr="00E41C95">
        <w:rPr>
          <w:sz w:val="28"/>
          <w:szCs w:val="28"/>
        </w:rPr>
        <w:t>Калачеевского</w:t>
      </w:r>
      <w:proofErr w:type="spellEnd"/>
      <w:r w:rsidR="00E41C95" w:rsidRPr="00E41C95">
        <w:rPr>
          <w:sz w:val="28"/>
          <w:szCs w:val="28"/>
        </w:rPr>
        <w:t xml:space="preserve"> муниципального района Воронежской области»:</w:t>
      </w:r>
    </w:p>
    <w:p w:rsid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 xml:space="preserve">1.1. В положении о Правилах благоустройства </w:t>
      </w:r>
      <w:proofErr w:type="spellStart"/>
      <w:r w:rsidRPr="00E41C95">
        <w:rPr>
          <w:sz w:val="28"/>
          <w:szCs w:val="28"/>
        </w:rPr>
        <w:t>Заброденского</w:t>
      </w:r>
      <w:proofErr w:type="spellEnd"/>
      <w:r w:rsidRPr="00E41C95">
        <w:rPr>
          <w:sz w:val="28"/>
          <w:szCs w:val="28"/>
        </w:rPr>
        <w:t xml:space="preserve"> сельского поселения </w:t>
      </w:r>
      <w:proofErr w:type="spellStart"/>
      <w:r w:rsidRPr="00E41C95">
        <w:rPr>
          <w:sz w:val="28"/>
          <w:szCs w:val="28"/>
        </w:rPr>
        <w:t>Калачеевского</w:t>
      </w:r>
      <w:proofErr w:type="spellEnd"/>
      <w:r w:rsidRPr="00E41C95">
        <w:rPr>
          <w:sz w:val="28"/>
          <w:szCs w:val="28"/>
        </w:rPr>
        <w:t xml:space="preserve"> муниципального района Воронежской области: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1.</w:t>
      </w:r>
      <w:r>
        <w:rPr>
          <w:sz w:val="28"/>
          <w:szCs w:val="28"/>
        </w:rPr>
        <w:t>1.1.</w:t>
      </w:r>
      <w:r w:rsidRPr="00E41C95">
        <w:rPr>
          <w:sz w:val="28"/>
          <w:szCs w:val="28"/>
        </w:rPr>
        <w:tab/>
        <w:t>Раздел 10. «СОДЕРЖАНИЕ ОБЪЕКТОВ БЛАГОУСТРОЙСТВА» подпункт 10.1.18. изложить в следующей редакции: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«10.1.18.</w:t>
      </w:r>
      <w:r w:rsidRPr="00E41C95">
        <w:rPr>
          <w:sz w:val="28"/>
          <w:szCs w:val="28"/>
        </w:rPr>
        <w:tab/>
        <w:t>Для предотвращения засорения улиц, площадей,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(урны, баки). В составе территорий любого функционального назначения, где могут накапливаться коммунальные отходы, должно предусматривать наличие контейнерных площадок.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</w:t>
      </w:r>
      <w:r w:rsidRPr="00E41C95">
        <w:rPr>
          <w:sz w:val="28"/>
          <w:szCs w:val="28"/>
        </w:rPr>
        <w:lastRenderedPageBreak/>
        <w:t xml:space="preserve">отходов, на общественных территориях, на территориях улиц, территориях хозяйствующих субъектов, иных элементов планировочной структуры поселения рекомендуется производить в соответствии с требованиями законодательства Российской Федерации в сфере охраны окружающей среды, </w:t>
      </w:r>
      <w:proofErr w:type="spellStart"/>
      <w:r w:rsidRPr="00E41C95">
        <w:rPr>
          <w:sz w:val="28"/>
          <w:szCs w:val="28"/>
        </w:rPr>
        <w:t>санитарно¬эпидемиологическими</w:t>
      </w:r>
      <w:proofErr w:type="spellEnd"/>
      <w:r w:rsidRPr="00E41C95">
        <w:rPr>
          <w:sz w:val="28"/>
          <w:szCs w:val="28"/>
        </w:rPr>
        <w:t xml:space="preserve">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:rsid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Понятия «бункер», «контейнер» и «контейнерная площадка» рекомендуется применять в значениях, установленных постановлением Правительства Российской Федерации от 12 ноября 201б г. N 1156 (Об обращении с твердыми коммунальными отходами и внесении изменения в постановление Правительства Российской Федерации от 25 августа 2008 г. N 641).».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E41C95">
        <w:rPr>
          <w:sz w:val="28"/>
          <w:szCs w:val="28"/>
        </w:rPr>
        <w:tab/>
        <w:t>Раздел 10. «СОДЕРЖАНИЕ ОБЪЕКТОВ БЛАГОУСТРОЙСТВА» подпункт 10.1.22. изложить в следующей редакции: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«10.1.22.</w:t>
      </w:r>
      <w:r w:rsidRPr="00E41C95">
        <w:rPr>
          <w:sz w:val="28"/>
          <w:szCs w:val="28"/>
        </w:rPr>
        <w:tab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ab/>
        <w:t>Вывоз отходов следует осуществлять организациям, имеющим лицензию, в соответствии с требованиями законодательства Российской Федерации, являющейся региональным оператором по обращению с твердыми коммунальными отходами согласно графика, предоставленного региональным оператором.».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E41C95">
        <w:rPr>
          <w:sz w:val="28"/>
          <w:szCs w:val="28"/>
        </w:rPr>
        <w:t>Раздел 10. «СОДЕРЖАНИЕ ОБЪЕКТОВ БЛАГОУСТРОЙСТВА» подпункт 10.1.28. изложить в следующей редакции: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«10.1.28.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предусмотренном настоящими правилами.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Работы по содержанию прилегающей территории включают: прочесывание поверхности железными граблями; скашивание травы (высота травяного покрова не должна превышать 15 см); сгребание и уборку скошенной травы и листвы; уборку мусора; санитарную вырубку аварийных деревьев, обрезку сухих сучьев и мелкой суши; сбор срезанных ветвей; прополку и рыхление приствольных лунок; при сухой погоде полив в приствольные лунки; еженедельное подметание в весенне-летний период пешеходных коммуникаций (в том числе тротуаров, аллей, дорожек, тропинок), парковок; уборку снега и укладку свежевыпавшего снега в валы или кучи, устранение скользкости в осенне-зимний период пешеходных коммуникаций (в том числе тротуаров, аллей, дорожек, тропинок), парковок; окраску малых архитектурных форм (1 раз год в весенне-летний период);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Прилегающая территория.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lastRenderedPageBreak/>
        <w:t xml:space="preserve"> Общие понятия: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 (далее - земельный участок);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 xml:space="preserve">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Границы прилегающей территории.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Границы прилегающей территории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участку, в зависимости от расположения здания, строения, сооружения, земельного участка в существующей застройке, вида разрешенного использования и фактического назначения здания, строения, сооружения, земельного участка, а также установленного в соответствии с частью 2 статьи 3 Закона № 108-ОЗ  расстояния до внешней границы прилегающей территории и ограничений, установленных частью 4 статьи 3 Закона № 108-ОЗ.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Правилами благоустройства устанавливается расстояние до внешней границы прилегающей территории, определяемое в метрах от здания, строения, сооружения, земельного участка. Расстояние до внешней границы прилегающей территории может устанавливаться дифференцированно в зависимости от расположения здания, строения, сооружения, земельного участка в существующей застройке, вида разрешенного использования, фактического назначения, площади здания, строения, сооружения, земельного участка, иных факторов, установленных действующим законодательством.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- пешеходные коммуникации, в том числе тротуары, аллеи, дорожки, тропинки;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- палисадники, клумбы;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-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 xml:space="preserve">а) в отношении каждого здания, строения, сооружения, земельного участка могут быть установлены границы только одной прилегающей </w:t>
      </w:r>
      <w:r w:rsidRPr="00E41C95">
        <w:rPr>
          <w:sz w:val="28"/>
          <w:szCs w:val="28"/>
        </w:rPr>
        <w:lastRenderedPageBreak/>
        <w:t>территории, в том числе границы, имеющие один замкнутый контур или несколько непересекающихся замкнутых контуров;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б)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в) пересечение границ прилегающих территорий не допускается;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 xml:space="preserve">д)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Границы прилегающих территорий определяются, исходя из следующих параметров: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встроенных нежилых помещений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lastRenderedPageBreak/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 xml:space="preserve">для автозаправочных станций, </w:t>
      </w:r>
      <w:proofErr w:type="spellStart"/>
      <w:r w:rsidRPr="00E41C95">
        <w:rPr>
          <w:sz w:val="28"/>
          <w:szCs w:val="28"/>
        </w:rPr>
        <w:t>автогазозаправочных</w:t>
      </w:r>
      <w:proofErr w:type="spellEnd"/>
      <w:r w:rsidRPr="00E41C95">
        <w:rPr>
          <w:sz w:val="28"/>
          <w:szCs w:val="28"/>
        </w:rPr>
        <w:t xml:space="preserve"> станций, </w:t>
      </w:r>
      <w:proofErr w:type="spellStart"/>
      <w:r w:rsidRPr="00E41C95">
        <w:rPr>
          <w:sz w:val="28"/>
          <w:szCs w:val="28"/>
        </w:rPr>
        <w:t>автомоечных</w:t>
      </w:r>
      <w:proofErr w:type="spellEnd"/>
      <w:r w:rsidRPr="00E41C95">
        <w:rPr>
          <w:sz w:val="28"/>
          <w:szCs w:val="28"/>
        </w:rPr>
        <w:t xml:space="preserve">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отдельно стоящих объектов рекламы - в радиусе (по периметру) 5 метров от основания объекта,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территории, но не далее обочины проезжей части улицы;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Закрепление территорий.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(или) адрес здания, строения, сооружения, земельного участка, в отношении которого установлены границы прилегающей территории, условный номер прилегающей территории.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 финансируется за счет средств местного бюджета в порядке, установленном бюджетным законодательством.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lastRenderedPageBreak/>
        <w:t>По инициативе собственников и (или) иных законных владельцев зданий, строений, сооружений, земельных участков подготовка схемы границ прилегающей территории, а также внесение в нее изменений может осуществляться за счет их средств.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В случае подготовки схемы границ прилегающей территории, а также внесения в нее изменений собственниками и (или) иными законными владельцами зданий, строений, сооружений, земельных участков схема направляется в уполномоченный орган местного самоуправления для последующего ее утверждения в соответствии с частью 10 статьи 3 Закона      № 108-ОЗ.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До утверждения такие схемы подлежат рассмотрению уполномоченным органом местного самоуправления на предмет их соответствия требованиям настоящего Закона Воронежской области, требованиям к форме схемы, установленным в соответствии с частью 9 статьи 3 Закона № 108-ОЗ, и требованиям правил благоустройства.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Срок рассмотрения таких схем уполномоченным органом местного самоуправления - 10 рабочих дней со дня поступления.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В случае выявления уполномоченным органом местного самоуправления несоответствия таких схем требованиям, установленным настоящим Законом Воронежской области, требованиям к форме схемы, установленным в соответствии с частью 9 статьи 3 Закона № 108-ОЗ, и требованиям правил благоустройства схемы подлежат возврату на доработку.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Подготовка схемы границ прилегающей территории может осуществляться на бумажном носителе и (или) в форме электронного документа с использованием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E41C95" w:rsidRP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E41C95" w:rsidRDefault="00E41C95" w:rsidP="00E41C95">
      <w:pPr>
        <w:ind w:firstLine="709"/>
        <w:jc w:val="both"/>
        <w:rPr>
          <w:sz w:val="28"/>
          <w:szCs w:val="28"/>
        </w:rPr>
      </w:pPr>
      <w:r w:rsidRPr="00E41C95">
        <w:rPr>
          <w:sz w:val="28"/>
          <w:szCs w:val="28"/>
        </w:rPr>
        <w:t>Утвержденные в соответствии с частью 10 статьи 3 Закона № 108-ОЗ схемы границ прилегающих территорий подлежат размещению в государственной информационной системе обеспечения градостроительной деятельности не позднее одного месяца со дня их утверждения.</w:t>
      </w:r>
      <w:r>
        <w:rPr>
          <w:sz w:val="28"/>
          <w:szCs w:val="28"/>
        </w:rPr>
        <w:t>».</w:t>
      </w:r>
    </w:p>
    <w:p w:rsidR="00E41C95" w:rsidRDefault="00E41C95" w:rsidP="00E41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Pr="00E41C95">
        <w:rPr>
          <w:sz w:val="28"/>
          <w:szCs w:val="28"/>
        </w:rPr>
        <w:t>Пункт 10.1.39 раздела 10 «Содержание объектов благоустройства» исключить.</w:t>
      </w:r>
    </w:p>
    <w:p w:rsidR="00DF49C3" w:rsidRPr="00DF49C3" w:rsidRDefault="00EC03B4" w:rsidP="00E41C95">
      <w:pPr>
        <w:ind w:firstLine="709"/>
        <w:jc w:val="both"/>
        <w:rPr>
          <w:sz w:val="28"/>
          <w:szCs w:val="28"/>
        </w:rPr>
      </w:pPr>
      <w:r w:rsidRPr="00DF49C3">
        <w:rPr>
          <w:sz w:val="28"/>
          <w:szCs w:val="28"/>
        </w:rPr>
        <w:t xml:space="preserve">2. </w:t>
      </w:r>
      <w:r w:rsidR="00DF49C3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DF49C3" w:rsidRPr="00DF49C3">
        <w:rPr>
          <w:sz w:val="28"/>
          <w:szCs w:val="28"/>
        </w:rPr>
        <w:t>Заброденского</w:t>
      </w:r>
      <w:proofErr w:type="spellEnd"/>
      <w:r w:rsidR="00DF49C3" w:rsidRPr="00DF49C3">
        <w:rPr>
          <w:sz w:val="28"/>
          <w:szCs w:val="28"/>
        </w:rPr>
        <w:t xml:space="preserve"> сельского поселения </w:t>
      </w:r>
      <w:proofErr w:type="spellStart"/>
      <w:r w:rsidR="00DF49C3" w:rsidRPr="00DF49C3">
        <w:rPr>
          <w:sz w:val="28"/>
          <w:szCs w:val="28"/>
        </w:rPr>
        <w:t>Калачеевского</w:t>
      </w:r>
      <w:proofErr w:type="spellEnd"/>
      <w:r w:rsidR="00DF49C3" w:rsidRPr="00DF49C3">
        <w:rPr>
          <w:sz w:val="28"/>
          <w:szCs w:val="28"/>
        </w:rPr>
        <w:t xml:space="preserve"> муниципального района Воронежской области</w:t>
      </w:r>
      <w:r w:rsidR="00DF49C3">
        <w:rPr>
          <w:sz w:val="28"/>
          <w:szCs w:val="28"/>
        </w:rPr>
        <w:t>.</w:t>
      </w:r>
    </w:p>
    <w:p w:rsidR="00EC03B4" w:rsidRPr="00EC03B4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3C4C41" w:rsidRPr="00E13E94" w:rsidRDefault="003C4C41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EC03B4" w:rsidRPr="00E13E94" w:rsidRDefault="007374BC" w:rsidP="00EC0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130AF6" w:rsidRDefault="00EC03B4" w:rsidP="00EC03B4">
      <w:pPr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</w:t>
      </w:r>
      <w:r w:rsidR="007374BC">
        <w:rPr>
          <w:b/>
          <w:sz w:val="28"/>
          <w:szCs w:val="28"/>
        </w:rPr>
        <w:t xml:space="preserve">               </w:t>
      </w:r>
      <w:r w:rsidR="00CD1BDE">
        <w:rPr>
          <w:b/>
          <w:sz w:val="28"/>
          <w:szCs w:val="28"/>
        </w:rPr>
        <w:t>С. А. Исаев</w:t>
      </w:r>
      <w:r w:rsidRPr="00E13E94">
        <w:rPr>
          <w:b/>
          <w:sz w:val="28"/>
          <w:szCs w:val="28"/>
        </w:rPr>
        <w:t xml:space="preserve"> </w:t>
      </w:r>
    </w:p>
    <w:sectPr w:rsidR="00130AF6" w:rsidSect="00E41C9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63E1"/>
    <w:multiLevelType w:val="hybridMultilevel"/>
    <w:tmpl w:val="C5EEE25C"/>
    <w:lvl w:ilvl="0" w:tplc="9AC61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4"/>
    <w:rsid w:val="00001F47"/>
    <w:rsid w:val="00011906"/>
    <w:rsid w:val="000547B1"/>
    <w:rsid w:val="000A6AE8"/>
    <w:rsid w:val="000F6417"/>
    <w:rsid w:val="00130AF6"/>
    <w:rsid w:val="001512D0"/>
    <w:rsid w:val="00154FC6"/>
    <w:rsid w:val="001D2B93"/>
    <w:rsid w:val="001F2920"/>
    <w:rsid w:val="00244152"/>
    <w:rsid w:val="00245B99"/>
    <w:rsid w:val="002A35F4"/>
    <w:rsid w:val="00314D8D"/>
    <w:rsid w:val="003422AA"/>
    <w:rsid w:val="00351AFF"/>
    <w:rsid w:val="003859AE"/>
    <w:rsid w:val="003C4C41"/>
    <w:rsid w:val="004131AF"/>
    <w:rsid w:val="00452B39"/>
    <w:rsid w:val="004E271E"/>
    <w:rsid w:val="00517F12"/>
    <w:rsid w:val="00522731"/>
    <w:rsid w:val="005B2480"/>
    <w:rsid w:val="00623F70"/>
    <w:rsid w:val="00643F59"/>
    <w:rsid w:val="006532D2"/>
    <w:rsid w:val="00671297"/>
    <w:rsid w:val="006A3ACB"/>
    <w:rsid w:val="007374BC"/>
    <w:rsid w:val="00745234"/>
    <w:rsid w:val="007718E6"/>
    <w:rsid w:val="007B505A"/>
    <w:rsid w:val="007E28BA"/>
    <w:rsid w:val="00841762"/>
    <w:rsid w:val="00865E6A"/>
    <w:rsid w:val="008C1908"/>
    <w:rsid w:val="00911DE5"/>
    <w:rsid w:val="00934429"/>
    <w:rsid w:val="009840F9"/>
    <w:rsid w:val="00986F7E"/>
    <w:rsid w:val="00A0094A"/>
    <w:rsid w:val="00A10D2D"/>
    <w:rsid w:val="00A25F4E"/>
    <w:rsid w:val="00A73635"/>
    <w:rsid w:val="00A86DC7"/>
    <w:rsid w:val="00AA6316"/>
    <w:rsid w:val="00AC0628"/>
    <w:rsid w:val="00B4481C"/>
    <w:rsid w:val="00B4482F"/>
    <w:rsid w:val="00B5794E"/>
    <w:rsid w:val="00C238E3"/>
    <w:rsid w:val="00C333EB"/>
    <w:rsid w:val="00C44981"/>
    <w:rsid w:val="00C54C89"/>
    <w:rsid w:val="00C73FBA"/>
    <w:rsid w:val="00CB3EB8"/>
    <w:rsid w:val="00CD1BDE"/>
    <w:rsid w:val="00CF4834"/>
    <w:rsid w:val="00D112D4"/>
    <w:rsid w:val="00D71F16"/>
    <w:rsid w:val="00DA5444"/>
    <w:rsid w:val="00DD092A"/>
    <w:rsid w:val="00DF49C3"/>
    <w:rsid w:val="00E41C95"/>
    <w:rsid w:val="00E72311"/>
    <w:rsid w:val="00EA26A5"/>
    <w:rsid w:val="00EC03B4"/>
    <w:rsid w:val="00F26FD5"/>
    <w:rsid w:val="00FB1E9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9248"/>
  <w15:docId w15:val="{AD4BFB5A-15FF-482D-82F0-93EF9B14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B5B9-43D8-4614-9E90-4EB9C966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Nota2</cp:lastModifiedBy>
  <cp:revision>3</cp:revision>
  <cp:lastPrinted>2022-05-26T09:45:00Z</cp:lastPrinted>
  <dcterms:created xsi:type="dcterms:W3CDTF">2022-06-09T05:59:00Z</dcterms:created>
  <dcterms:modified xsi:type="dcterms:W3CDTF">2022-06-09T06:14:00Z</dcterms:modified>
</cp:coreProperties>
</file>