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2352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2352">
        <w:rPr>
          <w:rFonts w:ascii="Arial" w:eastAsia="Times New Roman" w:hAnsi="Arial" w:cs="Arial"/>
          <w:b/>
          <w:sz w:val="24"/>
          <w:szCs w:val="24"/>
        </w:rPr>
        <w:t>ЗАБРОДЕНСКОГО СЕЛЬСКОГО ПОСЕЛЕНИЯ</w:t>
      </w: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2352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2352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12352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312352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312352" w:rsidRPr="00312352" w:rsidRDefault="00312352" w:rsidP="00C7078A">
      <w:pPr>
        <w:spacing w:after="120" w:line="240" w:lineRule="auto"/>
        <w:ind w:lef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Pr="00312352" w:rsidRDefault="00312352" w:rsidP="00C7078A">
      <w:pPr>
        <w:spacing w:after="12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sz w:val="24"/>
          <w:szCs w:val="24"/>
          <w:lang w:eastAsia="ru-RU"/>
        </w:rPr>
        <w:t>от 28 июля 2017 г. № 107</w:t>
      </w:r>
    </w:p>
    <w:p w:rsidR="00312352" w:rsidRPr="00312352" w:rsidRDefault="00312352" w:rsidP="00C70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proofErr w:type="spellStart"/>
      <w:r w:rsidRPr="00312352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Pr="00312352">
        <w:rPr>
          <w:rFonts w:ascii="Arial" w:eastAsia="Times New Roman" w:hAnsi="Arial" w:cs="Arial"/>
          <w:bCs/>
          <w:sz w:val="24"/>
          <w:szCs w:val="24"/>
          <w:lang w:eastAsia="ru-RU"/>
        </w:rPr>
        <w:t>.З</w:t>
      </w:r>
      <w:proofErr w:type="gramEnd"/>
      <w:r w:rsidRPr="00312352">
        <w:rPr>
          <w:rFonts w:ascii="Arial" w:eastAsia="Times New Roman" w:hAnsi="Arial" w:cs="Arial"/>
          <w:bCs/>
          <w:sz w:val="24"/>
          <w:szCs w:val="24"/>
          <w:lang w:eastAsia="ru-RU"/>
        </w:rPr>
        <w:t>аброды</w:t>
      </w:r>
      <w:proofErr w:type="spellEnd"/>
    </w:p>
    <w:p w:rsidR="00312352" w:rsidRPr="00312352" w:rsidRDefault="00312352" w:rsidP="00C70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2352" w:rsidRPr="00312352" w:rsidRDefault="00312352" w:rsidP="00C7078A">
      <w:pPr>
        <w:widowControl w:val="0"/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установлении границ территории народной дружины</w:t>
      </w:r>
    </w:p>
    <w:p w:rsidR="00312352" w:rsidRPr="00312352" w:rsidRDefault="00312352" w:rsidP="00C7078A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2352" w:rsidRPr="00312352" w:rsidRDefault="00312352" w:rsidP="00C7078A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2352" w:rsidRPr="00312352" w:rsidRDefault="00312352" w:rsidP="00C7078A">
      <w:pPr>
        <w:tabs>
          <w:tab w:val="left" w:pos="540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02.04.2014года №44-ФЗ «Об участии граждан в охране общественного порядка», Уставом Заброденского сельского поселения, Совет народных депутатов Заброденского сельского поселения Калачеевского муниципального района Воронежской области </w:t>
      </w:r>
      <w:proofErr w:type="gramStart"/>
      <w:r w:rsidRPr="00312352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312352">
        <w:rPr>
          <w:rFonts w:ascii="Arial" w:eastAsia="Times New Roman" w:hAnsi="Arial" w:cs="Arial"/>
          <w:b/>
          <w:sz w:val="24"/>
          <w:szCs w:val="24"/>
        </w:rPr>
        <w:t xml:space="preserve"> е ш и л:</w:t>
      </w:r>
    </w:p>
    <w:p w:rsidR="00312352" w:rsidRPr="00312352" w:rsidRDefault="00312352" w:rsidP="00C7078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bCs/>
          <w:sz w:val="24"/>
          <w:szCs w:val="24"/>
          <w:lang w:eastAsia="ru-RU"/>
        </w:rPr>
        <w:t>1. Установить границы территории, в пределах которой, предполагается создание народной дружины согласно приложению</w:t>
      </w:r>
      <w:r w:rsidR="00B41698" w:rsidRPr="00C7078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2352">
        <w:rPr>
          <w:rFonts w:ascii="Arial" w:eastAsia="Times New Roman" w:hAnsi="Arial" w:cs="Arial"/>
          <w:b/>
          <w:sz w:val="24"/>
          <w:szCs w:val="24"/>
          <w:lang w:eastAsia="ru-RU"/>
        </w:rPr>
        <w:t>Заброденского сельского поселения</w:t>
      </w:r>
      <w:r w:rsidRPr="003123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312352">
        <w:rPr>
          <w:rFonts w:ascii="Arial" w:eastAsia="Times New Roman" w:hAnsi="Arial" w:cs="Arial"/>
          <w:b/>
          <w:sz w:val="24"/>
          <w:szCs w:val="24"/>
          <w:lang w:eastAsia="ru-RU"/>
        </w:rPr>
        <w:t>Е.И. Дубинин</w:t>
      </w: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78A" w:rsidRDefault="00C7078A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78A" w:rsidRDefault="00C7078A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78A" w:rsidRDefault="00C7078A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78A" w:rsidRDefault="00C7078A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78A" w:rsidRDefault="00C7078A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78A" w:rsidRPr="00312352" w:rsidRDefault="00C7078A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Pr="00312352" w:rsidRDefault="00312352" w:rsidP="00C70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52" w:rsidRPr="00312352" w:rsidRDefault="00312352" w:rsidP="00C70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352" w:rsidRPr="00312352" w:rsidRDefault="00312352" w:rsidP="00C7078A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312352" w:rsidRPr="00312352" w:rsidRDefault="00312352" w:rsidP="00C7078A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к решению Совета народных депутатов</w:t>
      </w:r>
    </w:p>
    <w:p w:rsidR="00312352" w:rsidRPr="00312352" w:rsidRDefault="00312352" w:rsidP="00C7078A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Заброденского сельского поселения</w:t>
      </w:r>
    </w:p>
    <w:p w:rsidR="00312352" w:rsidRPr="00312352" w:rsidRDefault="00312352" w:rsidP="00C7078A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 28 июля 2017г. № 107</w:t>
      </w:r>
    </w:p>
    <w:p w:rsidR="00312352" w:rsidRPr="00312352" w:rsidRDefault="00312352" w:rsidP="00C7078A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</w:rPr>
      </w:pPr>
    </w:p>
    <w:p w:rsidR="00312352" w:rsidRPr="00312352" w:rsidRDefault="00312352" w:rsidP="00C70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ТЕРРИТОРИАЛЬНЫЕ ГРАНИЦЫ ДЕЯТЕЛЬНОСТИ</w:t>
      </w:r>
    </w:p>
    <w:p w:rsidR="00312352" w:rsidRPr="00312352" w:rsidRDefault="00312352" w:rsidP="00C707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НАРОДНОЙ ДРУЖИНЫ ЗАБРОДЕНСКОГО </w:t>
      </w:r>
      <w:proofErr w:type="gramStart"/>
      <w:r w:rsidRPr="00312352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312352" w:rsidRPr="00312352" w:rsidRDefault="00312352" w:rsidP="00C7078A">
      <w:pPr>
        <w:spacing w:after="0" w:line="240" w:lineRule="auto"/>
        <w:ind w:right="1146"/>
        <w:jc w:val="center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ПОСЕЛЕНИЯ КАЛАЧЕЕВСКОГО МУНИЦИПАЛЬНОГО</w:t>
      </w:r>
    </w:p>
    <w:p w:rsidR="00312352" w:rsidRPr="00312352" w:rsidRDefault="00312352" w:rsidP="00C7078A">
      <w:pPr>
        <w:spacing w:after="0" w:line="240" w:lineRule="auto"/>
        <w:ind w:right="1146"/>
        <w:jc w:val="center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РАЙОНА</w:t>
      </w:r>
    </w:p>
    <w:p w:rsidR="00312352" w:rsidRPr="00312352" w:rsidRDefault="00312352" w:rsidP="00C70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Народная дружина осуществляет свою</w:t>
      </w:r>
      <w:r w:rsidR="00C7078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деятельность на территории Заброденского сельского поселения в границах,</w:t>
      </w:r>
      <w:r w:rsidR="00C7078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 xml:space="preserve">установленных законом Воронежской области от 15.10.2004 №63-ОЗ «Об установлении границ, </w:t>
      </w:r>
      <w:r w:rsidRPr="00312352">
        <w:rPr>
          <w:rFonts w:ascii="Arial" w:eastAsia="Times New Roman" w:hAnsi="Arial" w:cs="Arial"/>
          <w:sz w:val="24"/>
          <w:szCs w:val="24"/>
          <w:lang w:eastAsia="ru-RU"/>
        </w:rPr>
        <w:t>наделении соответствующим</w:t>
      </w:r>
      <w:r w:rsidRPr="00312352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  <w:lang w:eastAsia="ru-RU"/>
        </w:rPr>
        <w:t>статусом, определении административных центров</w:t>
      </w:r>
      <w:r w:rsidRPr="00312352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12352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  <w:lang w:eastAsia="ru-RU"/>
        </w:rPr>
        <w:t>образований Воронежской области», Уставом Заброденского сельского поселения.</w:t>
      </w:r>
    </w:p>
    <w:p w:rsidR="00C7078A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Описание границ Заброденского сельского поселения Калачеевского муниципального района Воронежской области</w:t>
      </w:r>
      <w:r w:rsidR="00C7078A">
        <w:rPr>
          <w:rFonts w:ascii="Arial" w:eastAsia="Times New Roman" w:hAnsi="Arial" w:cs="Arial"/>
          <w:sz w:val="24"/>
          <w:szCs w:val="24"/>
        </w:rPr>
        <w:t>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I. Линия прохождения границы Заброденского сельского поселения по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смежеству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 городским поселением - город Калач</w:t>
      </w:r>
      <w:r w:rsidR="00C7078A">
        <w:rPr>
          <w:rFonts w:ascii="Arial" w:eastAsia="Times New Roman" w:hAnsi="Arial" w:cs="Arial"/>
          <w:sz w:val="24"/>
          <w:szCs w:val="24"/>
        </w:rPr>
        <w:t>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От точки стыка границ 10008551 линия границы идет в общем северо-восточном направлении по оси реки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Тулучеевка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>, а затем по оси реки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 xml:space="preserve">Подгорная до точки стыка 10006415 границ городского поселения - город Калач, Заброденского и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сельских поселений.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Протяженность границы - 10473 м.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II. Линия прохождения границы Заброденского сельского поселения по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смежеству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Краснобратским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сельским поселением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 xml:space="preserve">точки стыка границ 10006415 линия границы идет в общем юго-восточном направлении по оси реки Подгорная до точки стыка 10560883 границ Заброденского,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и Подгоренского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сельских поселений.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Протяженность границы - 5100 м.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III. Линия прохождения границы Заброденского сельского поселения по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смежеству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 Подгоренским сельским поселением</w:t>
      </w:r>
      <w:r w:rsidR="00B14D24">
        <w:rPr>
          <w:rFonts w:ascii="Arial" w:eastAsia="Times New Roman" w:hAnsi="Arial" w:cs="Arial"/>
          <w:sz w:val="24"/>
          <w:szCs w:val="24"/>
        </w:rPr>
        <w:t>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 точки стыка границ 10560883 линия границы идет  по прямой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линии в юго-восточном направлении по пашне, затем по посадкам лесных насаждений, по сенокосу, пашне, пересекает автомобильную дорогу, далее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по северо-западной стороне лесной полосы, затем снова по пашне до точки 10560998.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 точки 10560998 линия границы идет в северо-восточном направлении по пашне, затем по юго-восточной стороне лесной полосы, пересекает балку,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далее снова по юго-восточной стороне лесной полосы, затем от</w:t>
      </w:r>
      <w:r w:rsidR="00B14D24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бровки балки Яр Криничный вдоль склона к ее днищу до точки 10007019.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 точки 10007019 линия границы идет в юго-восточном направлении по днищу балки Яр Криничный до точки стыка 10007953 границ Подгоренского, Калачеевского и Заброденского сельских поселений.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Протяженность границы - 9774 м.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IV. Линия прохождения границы Заброденского сельского поселения по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смежеству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Калачеевским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сельским поселением</w:t>
      </w:r>
      <w:r w:rsidR="009E58FA">
        <w:rPr>
          <w:rFonts w:ascii="Arial" w:eastAsia="Times New Roman" w:hAnsi="Arial" w:cs="Arial"/>
          <w:sz w:val="24"/>
          <w:szCs w:val="24"/>
        </w:rPr>
        <w:t>.</w:t>
      </w:r>
    </w:p>
    <w:p w:rsidR="00312352" w:rsidRPr="00312352" w:rsidRDefault="00312352" w:rsidP="00E66C00">
      <w:pPr>
        <w:spacing w:after="0" w:line="24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 точки стыка10007953 линия границы идет в юго-западном направлении по прямой линии с юго-восточной стороны лесной полосы до точки стыка 10561243 границ Калачеевского, Заброденского и Пригородного сельских поселений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Протяженность границы - 9556 м.</w:t>
      </w:r>
    </w:p>
    <w:p w:rsidR="009E58FA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lastRenderedPageBreak/>
        <w:t xml:space="preserve">V. Линия прохождения границы Заброденского сельского поселения по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смежеству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с Пригородным сельским поселением</w:t>
      </w:r>
      <w:r w:rsidR="009E58FA">
        <w:rPr>
          <w:rFonts w:ascii="Arial" w:eastAsia="Times New Roman" w:hAnsi="Arial" w:cs="Arial"/>
          <w:sz w:val="24"/>
          <w:szCs w:val="24"/>
        </w:rPr>
        <w:t>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От точки стыка границ 10561243 линия границы идет в северо-западном направлении по ручью оврага </w:t>
      </w:r>
      <w:proofErr w:type="gramStart"/>
      <w:r w:rsidRPr="00312352">
        <w:rPr>
          <w:rFonts w:ascii="Arial" w:eastAsia="Times New Roman" w:hAnsi="Arial" w:cs="Arial"/>
          <w:sz w:val="24"/>
          <w:szCs w:val="24"/>
        </w:rPr>
        <w:t>Терновый</w:t>
      </w:r>
      <w:proofErr w:type="gramEnd"/>
      <w:r w:rsidRPr="00312352">
        <w:rPr>
          <w:rFonts w:ascii="Arial" w:eastAsia="Times New Roman" w:hAnsi="Arial" w:cs="Arial"/>
          <w:sz w:val="24"/>
          <w:szCs w:val="24"/>
        </w:rPr>
        <w:t>, затем с восточной стороны автомобильной дороги до точки 10567229.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От точки 10567229 линия границы идет в общем западном направлении по пашне, частично по южной границе производственной зоны села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Заброды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>, пересекает полосу отвода Юго-Восточной железной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 xml:space="preserve">дороги – филиала ОАО "Российские железные дороги", затем по южной границе посадок лесных насаждений, далее по южной границе села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Заброды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, пересекая автомобильную дорогу Павловск </w:t>
      </w:r>
      <w:proofErr w:type="gramStart"/>
      <w:r w:rsidRPr="00312352">
        <w:rPr>
          <w:rFonts w:ascii="Arial" w:eastAsia="Times New Roman" w:hAnsi="Arial" w:cs="Arial"/>
          <w:sz w:val="24"/>
          <w:szCs w:val="24"/>
        </w:rPr>
        <w:t>–К</w:t>
      </w:r>
      <w:proofErr w:type="gramEnd"/>
      <w:r w:rsidRPr="00312352">
        <w:rPr>
          <w:rFonts w:ascii="Arial" w:eastAsia="Times New Roman" w:hAnsi="Arial" w:cs="Arial"/>
          <w:sz w:val="24"/>
          <w:szCs w:val="24"/>
        </w:rPr>
        <w:t>алач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 xml:space="preserve"> – Петропавловка, до пересечения с рекой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Тулучеевка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в точке стыка 10008551 границ Заброденского, Пригородного сельских поселений и городского поселения - город Калач.</w:t>
      </w:r>
    </w:p>
    <w:p w:rsidR="00312352" w:rsidRPr="00312352" w:rsidRDefault="00312352" w:rsidP="00E66C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352">
        <w:rPr>
          <w:rFonts w:ascii="Arial" w:eastAsia="Times New Roman" w:hAnsi="Arial" w:cs="Arial"/>
          <w:sz w:val="24"/>
          <w:szCs w:val="24"/>
        </w:rPr>
        <w:t>Протяженность границы - 12711 м.</w:t>
      </w:r>
    </w:p>
    <w:p w:rsidR="00641504" w:rsidRPr="00C7078A" w:rsidRDefault="00312352" w:rsidP="00E66C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2352">
        <w:rPr>
          <w:rFonts w:ascii="Arial" w:eastAsia="Times New Roman" w:hAnsi="Arial" w:cs="Arial"/>
          <w:sz w:val="24"/>
          <w:szCs w:val="24"/>
        </w:rPr>
        <w:t>Общая протяженность границы Заброденского сельского поселения -47614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м. Кроме того, на основании приказа Департамента архитектуры и строительной политики Воронежской области № 74-п от 12.12 2008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>г. участок, расположенный близ восточной окраины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 xml:space="preserve">села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Заброды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>, общей площадью 0,52 га, включен в границы населенного пункта</w:t>
      </w:r>
      <w:r w:rsidR="009E58FA">
        <w:rPr>
          <w:rFonts w:ascii="Arial" w:eastAsia="Times New Roman" w:hAnsi="Arial" w:cs="Arial"/>
          <w:sz w:val="24"/>
          <w:szCs w:val="24"/>
        </w:rPr>
        <w:t xml:space="preserve"> </w:t>
      </w:r>
      <w:r w:rsidRPr="00312352">
        <w:rPr>
          <w:rFonts w:ascii="Arial" w:eastAsia="Times New Roman" w:hAnsi="Arial" w:cs="Arial"/>
          <w:sz w:val="24"/>
          <w:szCs w:val="24"/>
        </w:rPr>
        <w:t xml:space="preserve">села </w:t>
      </w:r>
      <w:proofErr w:type="spellStart"/>
      <w:r w:rsidRPr="00312352">
        <w:rPr>
          <w:rFonts w:ascii="Arial" w:eastAsia="Times New Roman" w:hAnsi="Arial" w:cs="Arial"/>
          <w:sz w:val="24"/>
          <w:szCs w:val="24"/>
        </w:rPr>
        <w:t>Заброды</w:t>
      </w:r>
      <w:proofErr w:type="spellEnd"/>
      <w:r w:rsidRPr="00312352">
        <w:rPr>
          <w:rFonts w:ascii="Arial" w:eastAsia="Times New Roman" w:hAnsi="Arial" w:cs="Arial"/>
          <w:sz w:val="24"/>
          <w:szCs w:val="24"/>
        </w:rPr>
        <w:t xml:space="preserve"> (для этих участков изменен вид разрешенного использования – предназначены  для жилищного строительства).</w:t>
      </w:r>
      <w:proofErr w:type="gramEnd"/>
      <w:r w:rsidRPr="00312352">
        <w:rPr>
          <w:rFonts w:ascii="Arial" w:eastAsia="Times New Roman" w:hAnsi="Arial" w:cs="Arial"/>
          <w:sz w:val="24"/>
          <w:szCs w:val="24"/>
        </w:rPr>
        <w:t xml:space="preserve"> Выписка из реестра </w:t>
      </w:r>
      <w:bookmarkStart w:id="0" w:name="_GoBack"/>
      <w:bookmarkEnd w:id="0"/>
      <w:r w:rsidRPr="00312352">
        <w:rPr>
          <w:rFonts w:ascii="Arial" w:eastAsia="Times New Roman" w:hAnsi="Arial" w:cs="Arial"/>
          <w:sz w:val="24"/>
          <w:szCs w:val="24"/>
        </w:rPr>
        <w:t>«Административно-территориального устройства Воронежской области» Калачеевского муниципального района</w:t>
      </w:r>
      <w:r w:rsidR="009E58FA">
        <w:rPr>
          <w:rFonts w:ascii="Arial" w:eastAsia="Times New Roman" w:hAnsi="Arial" w:cs="Arial"/>
          <w:sz w:val="24"/>
          <w:szCs w:val="24"/>
        </w:rPr>
        <w:t>.</w:t>
      </w:r>
    </w:p>
    <w:sectPr w:rsidR="00641504" w:rsidRPr="00C7078A" w:rsidSect="007C70A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52"/>
    <w:rsid w:val="00040F3E"/>
    <w:rsid w:val="0009607B"/>
    <w:rsid w:val="001544E8"/>
    <w:rsid w:val="00217C96"/>
    <w:rsid w:val="00312352"/>
    <w:rsid w:val="0035670E"/>
    <w:rsid w:val="00392B17"/>
    <w:rsid w:val="004C2081"/>
    <w:rsid w:val="00610E9A"/>
    <w:rsid w:val="00641504"/>
    <w:rsid w:val="008E2C94"/>
    <w:rsid w:val="009E58FA"/>
    <w:rsid w:val="00AD632C"/>
    <w:rsid w:val="00B002CD"/>
    <w:rsid w:val="00B14D24"/>
    <w:rsid w:val="00B41698"/>
    <w:rsid w:val="00BB174F"/>
    <w:rsid w:val="00BC62C8"/>
    <w:rsid w:val="00C41A81"/>
    <w:rsid w:val="00C7078A"/>
    <w:rsid w:val="00E66C00"/>
    <w:rsid w:val="00ED7146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0D2E-0D73-4B17-8F8F-25AFE18A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2017-07-31T07:02:00Z</dcterms:created>
  <dcterms:modified xsi:type="dcterms:W3CDTF">2017-07-31T08:08:00Z</dcterms:modified>
</cp:coreProperties>
</file>