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5521" w:rsidRPr="007C0CC0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5F5521" w:rsidRPr="00390C6B" w:rsidRDefault="005F5521" w:rsidP="005F5521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5521" w:rsidRPr="00390C6B" w:rsidRDefault="009461A2" w:rsidP="005F5521">
      <w:pPr>
        <w:pStyle w:val="ConsTitle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027D08">
        <w:rPr>
          <w:rFonts w:ascii="Times New Roman" w:hAnsi="Times New Roman" w:cs="Times New Roman"/>
          <w:b w:val="0"/>
          <w:sz w:val="28"/>
          <w:szCs w:val="28"/>
          <w:u w:val="single"/>
        </w:rPr>
        <w:t>0</w:t>
      </w:r>
      <w:r w:rsidR="00C77571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  <w:r w:rsidR="00856D73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июля</w:t>
      </w:r>
      <w:r w:rsidR="00856D73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F54B66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5F5521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</w:t>
      </w:r>
      <w:r w:rsidR="00D01371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60</w:t>
      </w:r>
      <w:r w:rsidR="005F5521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5F5521" w:rsidRPr="00390C6B" w:rsidRDefault="005F5521" w:rsidP="005F552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5521" w:rsidRPr="00390C6B" w:rsidRDefault="005F5521" w:rsidP="005F5521">
      <w:pPr>
        <w:rPr>
          <w:b/>
          <w:sz w:val="28"/>
          <w:szCs w:val="28"/>
        </w:rPr>
      </w:pP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О внесении изменений и</w:t>
      </w: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дополнений в Устав Заброденского</w:t>
      </w: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Pr="00390C6B">
        <w:rPr>
          <w:b/>
          <w:bCs/>
          <w:sz w:val="28"/>
          <w:szCs w:val="28"/>
        </w:rPr>
        <w:t>Калачеевского</w:t>
      </w:r>
      <w:proofErr w:type="spellEnd"/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муниципального района Воронежской</w:t>
      </w:r>
    </w:p>
    <w:p w:rsidR="005F5521" w:rsidRPr="00390C6B" w:rsidRDefault="005F5521" w:rsidP="005F5521">
      <w:pPr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области</w:t>
      </w:r>
    </w:p>
    <w:p w:rsidR="005F5521" w:rsidRPr="00390C6B" w:rsidRDefault="005F5521" w:rsidP="005F5521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ab/>
      </w:r>
    </w:p>
    <w:p w:rsidR="005F5521" w:rsidRPr="00390C6B" w:rsidRDefault="005F5521" w:rsidP="003D6D2D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 w:rsidRPr="00390C6B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</w:t>
      </w:r>
      <w:r w:rsidR="00856D73" w:rsidRPr="00390C6B">
        <w:rPr>
          <w:sz w:val="28"/>
          <w:szCs w:val="28"/>
        </w:rPr>
        <w:t xml:space="preserve"> </w:t>
      </w:r>
      <w:r w:rsidRPr="00390C6B">
        <w:rPr>
          <w:sz w:val="28"/>
          <w:szCs w:val="28"/>
        </w:rPr>
        <w:t>«О государственной регистрации уста</w:t>
      </w:r>
      <w:r w:rsidR="00A4130D" w:rsidRPr="00390C6B">
        <w:rPr>
          <w:sz w:val="28"/>
          <w:szCs w:val="28"/>
        </w:rPr>
        <w:t xml:space="preserve">вов муниципальных образований» </w:t>
      </w:r>
      <w:r w:rsidRPr="00390C6B">
        <w:rPr>
          <w:sz w:val="28"/>
          <w:szCs w:val="28"/>
        </w:rPr>
        <w:t>и в целях приведения Устава Заброденского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Заброденского сельского поселения Калачеевского муниципального района Воронежской области</w:t>
      </w:r>
      <w:r w:rsidR="00F43FE1">
        <w:rPr>
          <w:sz w:val="28"/>
          <w:szCs w:val="28"/>
        </w:rPr>
        <w:t xml:space="preserve">  </w:t>
      </w:r>
      <w:r w:rsidR="00027D08">
        <w:rPr>
          <w:sz w:val="28"/>
          <w:szCs w:val="28"/>
        </w:rPr>
        <w:t xml:space="preserve">            </w:t>
      </w:r>
      <w:r w:rsidRPr="00390C6B">
        <w:rPr>
          <w:b/>
          <w:sz w:val="28"/>
          <w:szCs w:val="28"/>
        </w:rPr>
        <w:t>р е ш и л:</w:t>
      </w:r>
    </w:p>
    <w:p w:rsidR="00F43FE1" w:rsidRPr="00F43FE1" w:rsidRDefault="00F43FE1" w:rsidP="00F43FE1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F43FE1">
        <w:rPr>
          <w:sz w:val="28"/>
          <w:szCs w:val="28"/>
        </w:rPr>
        <w:t xml:space="preserve">1. Внести в Устав </w:t>
      </w:r>
      <w:proofErr w:type="spellStart"/>
      <w:r w:rsidRPr="00F43FE1">
        <w:rPr>
          <w:sz w:val="28"/>
          <w:szCs w:val="28"/>
        </w:rPr>
        <w:t>Заброденского</w:t>
      </w:r>
      <w:proofErr w:type="spellEnd"/>
      <w:r w:rsidRPr="00F43FE1">
        <w:rPr>
          <w:sz w:val="28"/>
          <w:szCs w:val="28"/>
        </w:rPr>
        <w:t xml:space="preserve"> сельского поселения </w:t>
      </w:r>
      <w:proofErr w:type="spellStart"/>
      <w:r w:rsidRPr="00F43FE1">
        <w:rPr>
          <w:sz w:val="28"/>
          <w:szCs w:val="28"/>
        </w:rPr>
        <w:t>Калачеевского</w:t>
      </w:r>
      <w:proofErr w:type="spellEnd"/>
      <w:r w:rsidRPr="00F43FE1">
        <w:rPr>
          <w:sz w:val="28"/>
          <w:szCs w:val="28"/>
        </w:rPr>
        <w:t xml:space="preserve"> муниципального района Воронежской области изменения и дополнения согласно приложению.</w:t>
      </w:r>
    </w:p>
    <w:p w:rsidR="00F43FE1" w:rsidRPr="00F43FE1" w:rsidRDefault="00F43FE1" w:rsidP="00F43FE1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F43FE1">
        <w:rPr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43FE1" w:rsidRPr="00F43FE1" w:rsidRDefault="00F43FE1" w:rsidP="00F43FE1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F43FE1">
        <w:rPr>
          <w:sz w:val="28"/>
          <w:szCs w:val="28"/>
        </w:rPr>
        <w:t xml:space="preserve">3. Опубликовать настоящее решение в Вестнике муниципальных правовых актов </w:t>
      </w:r>
      <w:proofErr w:type="spellStart"/>
      <w:r w:rsidRPr="00F43FE1">
        <w:rPr>
          <w:sz w:val="28"/>
          <w:szCs w:val="28"/>
        </w:rPr>
        <w:t>Заброденского</w:t>
      </w:r>
      <w:proofErr w:type="spellEnd"/>
      <w:r w:rsidRPr="00F43FE1">
        <w:rPr>
          <w:sz w:val="28"/>
          <w:szCs w:val="28"/>
        </w:rPr>
        <w:t xml:space="preserve"> сельского поселения </w:t>
      </w:r>
      <w:proofErr w:type="spellStart"/>
      <w:r w:rsidRPr="00F43FE1">
        <w:rPr>
          <w:sz w:val="28"/>
          <w:szCs w:val="28"/>
        </w:rPr>
        <w:t>Калачеевского</w:t>
      </w:r>
      <w:proofErr w:type="spellEnd"/>
      <w:r w:rsidRPr="00F43FE1">
        <w:rPr>
          <w:sz w:val="28"/>
          <w:szCs w:val="28"/>
        </w:rPr>
        <w:t xml:space="preserve"> муниципального района Воронежской области.</w:t>
      </w:r>
    </w:p>
    <w:p w:rsidR="00F43FE1" w:rsidRPr="00F43FE1" w:rsidRDefault="00F43FE1" w:rsidP="00F43FE1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F43FE1">
        <w:rPr>
          <w:sz w:val="28"/>
          <w:szCs w:val="28"/>
        </w:rPr>
        <w:t>4. Настоящее решение вступает в силу после его опубликования.</w:t>
      </w:r>
    </w:p>
    <w:p w:rsidR="00262212" w:rsidRPr="00390C6B" w:rsidRDefault="00F43FE1" w:rsidP="003D6D2D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2212" w:rsidRPr="00E67C78">
        <w:rPr>
          <w:sz w:val="28"/>
          <w:szCs w:val="28"/>
        </w:rPr>
        <w:t>.</w:t>
      </w:r>
      <w:r w:rsidR="007B4882">
        <w:rPr>
          <w:sz w:val="28"/>
          <w:szCs w:val="28"/>
        </w:rPr>
        <w:t xml:space="preserve"> </w:t>
      </w:r>
      <w:r w:rsidR="00262212" w:rsidRPr="00E67C78">
        <w:rPr>
          <w:sz w:val="28"/>
          <w:szCs w:val="28"/>
        </w:rPr>
        <w:t>Контроль за исполнением настоящего решения оставляю за собой.</w:t>
      </w:r>
    </w:p>
    <w:p w:rsidR="005F5521" w:rsidRPr="00390C6B" w:rsidRDefault="005F5521" w:rsidP="005F5521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5F5521" w:rsidRPr="00390C6B" w:rsidRDefault="005F5521" w:rsidP="005F5521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5F5521" w:rsidRPr="00390C6B" w:rsidRDefault="005F5521" w:rsidP="005F5521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5F5521" w:rsidRPr="00390C6B" w:rsidRDefault="005F5521" w:rsidP="005F5521">
      <w:pPr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Глава  </w:t>
      </w:r>
    </w:p>
    <w:p w:rsidR="005F5521" w:rsidRPr="00390C6B" w:rsidRDefault="005F5521" w:rsidP="005F5521">
      <w:pPr>
        <w:rPr>
          <w:b/>
          <w:sz w:val="28"/>
          <w:szCs w:val="28"/>
        </w:rPr>
      </w:pPr>
      <w:proofErr w:type="spellStart"/>
      <w:r w:rsidRPr="00390C6B">
        <w:rPr>
          <w:b/>
          <w:sz w:val="28"/>
          <w:szCs w:val="28"/>
        </w:rPr>
        <w:t>Заброденского</w:t>
      </w:r>
      <w:proofErr w:type="spellEnd"/>
      <w:r w:rsidRPr="00390C6B">
        <w:rPr>
          <w:b/>
          <w:sz w:val="28"/>
          <w:szCs w:val="28"/>
        </w:rPr>
        <w:t xml:space="preserve"> сельского поселения                                          </w:t>
      </w:r>
      <w:r w:rsidR="00C77571">
        <w:rPr>
          <w:b/>
          <w:sz w:val="28"/>
          <w:szCs w:val="28"/>
        </w:rPr>
        <w:t xml:space="preserve">С.А. </w:t>
      </w:r>
      <w:r w:rsidRPr="00390C6B">
        <w:rPr>
          <w:b/>
          <w:sz w:val="28"/>
          <w:szCs w:val="28"/>
        </w:rPr>
        <w:t>И</w:t>
      </w:r>
      <w:r w:rsidR="00C77571">
        <w:rPr>
          <w:b/>
          <w:sz w:val="28"/>
          <w:szCs w:val="28"/>
        </w:rPr>
        <w:t>саев</w:t>
      </w:r>
      <w:r w:rsidRPr="00390C6B">
        <w:rPr>
          <w:b/>
          <w:sz w:val="28"/>
          <w:szCs w:val="28"/>
        </w:rPr>
        <w:t xml:space="preserve"> </w:t>
      </w:r>
    </w:p>
    <w:p w:rsidR="005F5521" w:rsidRPr="00390C6B" w:rsidRDefault="005F5521" w:rsidP="005F5521">
      <w:pPr>
        <w:rPr>
          <w:b/>
          <w:sz w:val="28"/>
          <w:szCs w:val="28"/>
        </w:rPr>
      </w:pPr>
    </w:p>
    <w:p w:rsidR="005F5521" w:rsidRDefault="005F5521" w:rsidP="005F5521">
      <w:pPr>
        <w:rPr>
          <w:b/>
          <w:sz w:val="28"/>
          <w:szCs w:val="28"/>
        </w:rPr>
      </w:pPr>
    </w:p>
    <w:p w:rsidR="00F43FE1" w:rsidRPr="00390C6B" w:rsidRDefault="00F43FE1" w:rsidP="005F5521">
      <w:pPr>
        <w:rPr>
          <w:b/>
          <w:sz w:val="28"/>
          <w:szCs w:val="28"/>
        </w:rPr>
      </w:pPr>
    </w:p>
    <w:p w:rsidR="005F5521" w:rsidRPr="00390C6B" w:rsidRDefault="005F5521" w:rsidP="00FF3A4F">
      <w:pPr>
        <w:tabs>
          <w:tab w:val="left" w:pos="567"/>
        </w:tabs>
        <w:ind w:firstLine="709"/>
        <w:jc w:val="right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lastRenderedPageBreak/>
        <w:t>Приложение</w:t>
      </w:r>
    </w:p>
    <w:p w:rsidR="005F5521" w:rsidRPr="00390C6B" w:rsidRDefault="005F5521" w:rsidP="00FF3A4F">
      <w:pPr>
        <w:ind w:firstLine="709"/>
        <w:jc w:val="right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к решению Совета народных депутатов </w:t>
      </w:r>
    </w:p>
    <w:p w:rsidR="005F5521" w:rsidRPr="00390C6B" w:rsidRDefault="005F5521" w:rsidP="00FF3A4F">
      <w:pPr>
        <w:ind w:right="-15" w:firstLine="709"/>
        <w:jc w:val="right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Заброденского сельского поселения </w:t>
      </w:r>
    </w:p>
    <w:p w:rsidR="005F5521" w:rsidRPr="00390C6B" w:rsidRDefault="00027D08" w:rsidP="00027D08">
      <w:pPr>
        <w:tabs>
          <w:tab w:val="left" w:pos="567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06.07</w:t>
      </w:r>
      <w:r w:rsidR="005F5521" w:rsidRPr="00390C6B">
        <w:rPr>
          <w:b/>
          <w:sz w:val="28"/>
          <w:szCs w:val="28"/>
        </w:rPr>
        <w:t>.20</w:t>
      </w:r>
      <w:r w:rsidR="00D12B67" w:rsidRPr="00390C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5F5521" w:rsidRPr="00390C6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60</w:t>
      </w:r>
    </w:p>
    <w:p w:rsidR="005F5521" w:rsidRPr="00390C6B" w:rsidRDefault="005F5521" w:rsidP="00FF3A4F">
      <w:pPr>
        <w:ind w:firstLine="709"/>
        <w:rPr>
          <w:b/>
          <w:sz w:val="28"/>
          <w:szCs w:val="28"/>
        </w:rPr>
      </w:pPr>
    </w:p>
    <w:p w:rsidR="005F5521" w:rsidRPr="00390C6B" w:rsidRDefault="005F5521" w:rsidP="00FF3A4F">
      <w:pPr>
        <w:ind w:firstLine="709"/>
        <w:jc w:val="center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Изменения и дополнения </w:t>
      </w:r>
    </w:p>
    <w:p w:rsidR="005F5521" w:rsidRPr="00390C6B" w:rsidRDefault="005F5521" w:rsidP="00FF3A4F">
      <w:pPr>
        <w:ind w:firstLine="709"/>
        <w:jc w:val="center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>в Устав Заброденского сельского поселения</w:t>
      </w:r>
    </w:p>
    <w:p w:rsidR="005F5521" w:rsidRPr="00390C6B" w:rsidRDefault="005F5521" w:rsidP="00FF3A4F">
      <w:pPr>
        <w:ind w:firstLine="709"/>
        <w:jc w:val="center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>Калачеевского муниципального района Воронежской области</w:t>
      </w:r>
    </w:p>
    <w:p w:rsidR="00027D08" w:rsidRDefault="00027D08" w:rsidP="00027D08">
      <w:pPr>
        <w:ind w:firstLine="567"/>
        <w:jc w:val="both"/>
        <w:rPr>
          <w:color w:val="000000"/>
          <w:sz w:val="28"/>
          <w:szCs w:val="28"/>
        </w:rPr>
      </w:pP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F2E76">
        <w:rPr>
          <w:color w:val="000000"/>
          <w:sz w:val="28"/>
          <w:szCs w:val="28"/>
        </w:rPr>
        <w:t>1. Часть 1 статьи 10 дополнить пунктом 1</w:t>
      </w:r>
      <w:r>
        <w:rPr>
          <w:color w:val="000000"/>
          <w:sz w:val="28"/>
          <w:szCs w:val="28"/>
        </w:rPr>
        <w:t>8</w:t>
      </w:r>
      <w:r w:rsidRPr="005F2E76">
        <w:rPr>
          <w:color w:val="000000"/>
          <w:sz w:val="28"/>
          <w:szCs w:val="28"/>
        </w:rPr>
        <w:t xml:space="preserve"> следующего содержания: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 «1</w:t>
      </w:r>
      <w:r>
        <w:rPr>
          <w:color w:val="000000"/>
          <w:sz w:val="28"/>
          <w:szCs w:val="28"/>
        </w:rPr>
        <w:t>8</w:t>
      </w:r>
      <w:r w:rsidRPr="005F2E76">
        <w:rPr>
          <w:color w:val="000000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>
        <w:rPr>
          <w:color w:val="000000"/>
          <w:sz w:val="28"/>
          <w:szCs w:val="28"/>
        </w:rPr>
        <w:t>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2. Дополнить статьей 17.1 следующего содержания: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«Статья 17.1. Инициативные проекты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поселения, в администрацию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Pr="00254901">
        <w:rPr>
          <w:color w:val="000000"/>
          <w:sz w:val="28"/>
          <w:szCs w:val="28"/>
        </w:rPr>
        <w:t>Заброденского</w:t>
      </w:r>
      <w:proofErr w:type="spellEnd"/>
      <w:r w:rsidRPr="00254901"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 xml:space="preserve">сельского поселения, на которой могут реализовываться инициативные проекты, устанавливается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(далее - инициаторы проекта). Минимальная численность инициативной группы может быть уменьшена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поселения. Право выступить инициатором проекта в соответствии с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3. Инициативный проект должен содержать следующие сведения: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5) планируемые сроки реализации инициативного проекта;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9) иные сведения, предусмотренные нормативным правовым актом представительного органа муниципального образования.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4. Инициативный проект до его внесения в администрацию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</w:t>
      </w:r>
      <w:proofErr w:type="spellStart"/>
      <w:r w:rsidRPr="005F2E76">
        <w:rPr>
          <w:color w:val="000000"/>
          <w:sz w:val="28"/>
          <w:szCs w:val="28"/>
        </w:rPr>
        <w:t>ельского</w:t>
      </w:r>
      <w:proofErr w:type="spellEnd"/>
      <w:r w:rsidRPr="005F2E76">
        <w:rPr>
          <w:color w:val="000000"/>
          <w:sz w:val="28"/>
          <w:szCs w:val="28"/>
        </w:rPr>
        <w:t xml:space="preserve">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Инициаторы проекта при внесении инициативного проекта в администрацию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 xml:space="preserve">сельского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>сельского поселения или его части.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5. Информация о внесении инициативного проекта в администрацию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подлежит обнародованию и размещению на официальном сайте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 xml:space="preserve">сельского поселения, достигшие шестнадцатилетнего возраста. 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lastRenderedPageBreak/>
        <w:t xml:space="preserve">6. Инициативный проект подлежит обязательному рассмотрению администрацией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 xml:space="preserve">сельского поселения в течение 30 дней со дня его внесения. Администрация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7. Администрация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>сельского поселения;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необходимых полномочий и прав;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8. Администрация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>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>сельского поселения.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</w:t>
      </w:r>
      <w:r w:rsidRPr="005F2E76">
        <w:rPr>
          <w:color w:val="000000"/>
          <w:sz w:val="28"/>
          <w:szCs w:val="28"/>
        </w:rPr>
        <w:lastRenderedPageBreak/>
        <w:t>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 В этом случае требования частей 3, 6, 7, 8, 9, 11 и 12 настоящей статьи не применяются.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11. В случае, если в администрацию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 xml:space="preserve">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>сельского поселения организует проведение конкурсного отбора и информирует об этом инициаторов проекта.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 xml:space="preserve">сельского поселения. Состав коллегиального органа (комиссии) формируется администрацией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13. Инициаторы проекта, другие граждане, проживающие на территории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>сельского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14. Информация о рассмотрении инициативного проекта администрацией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 xml:space="preserve">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E76">
        <w:rPr>
          <w:color w:val="000000"/>
          <w:sz w:val="28"/>
          <w:szCs w:val="28"/>
        </w:rPr>
        <w:t xml:space="preserve">сельского поселения в информационно-телекоммуникационной сети «Интернет». Отчет администрации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проекта.».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3.Часть 7 статьи 18 дополнить пунктом 7) следующего содержания: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«7) обсуждение инициативного проекта и принятие решения по вопросу о его одобрении.»</w:t>
      </w:r>
      <w:r>
        <w:rPr>
          <w:color w:val="000000"/>
          <w:sz w:val="28"/>
          <w:szCs w:val="28"/>
        </w:rPr>
        <w:t>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4. Статью 18 дополнить частью 8.1 следующего содержания: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lastRenderedPageBreak/>
        <w:t>5. Часть 1 статьи 20 после слов «и должностных лиц местного самоуправления,» дополнить словами «обсуждения вопросов внесения инициативных проектов и их рассмотрения,»</w:t>
      </w:r>
      <w:r>
        <w:rPr>
          <w:color w:val="000000"/>
          <w:sz w:val="28"/>
          <w:szCs w:val="28"/>
        </w:rPr>
        <w:t>.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>6. Статью 20 дополнить частью 4.1 следующего содержания:</w:t>
      </w:r>
    </w:p>
    <w:p w:rsidR="00027D08" w:rsidRPr="005F2E76" w:rsidRDefault="00027D08" w:rsidP="00027D08">
      <w:pPr>
        <w:ind w:firstLine="567"/>
        <w:jc w:val="both"/>
        <w:rPr>
          <w:color w:val="000000"/>
          <w:sz w:val="28"/>
          <w:szCs w:val="28"/>
        </w:rPr>
      </w:pPr>
      <w:r w:rsidRPr="005F2E76">
        <w:rPr>
          <w:color w:val="000000"/>
          <w:sz w:val="28"/>
          <w:szCs w:val="28"/>
        </w:rPr>
        <w:t xml:space="preserve"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 w:rsidRPr="005F2E7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F2E76">
        <w:rPr>
          <w:color w:val="000000"/>
          <w:sz w:val="28"/>
          <w:szCs w:val="28"/>
        </w:rPr>
        <w:t>Калачеевского</w:t>
      </w:r>
      <w:proofErr w:type="spellEnd"/>
      <w:r w:rsidRPr="005F2E76">
        <w:rPr>
          <w:color w:val="000000"/>
          <w:sz w:val="28"/>
          <w:szCs w:val="28"/>
        </w:rPr>
        <w:t xml:space="preserve"> муниципального района.».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>7. Часть 2 статьи 22 дополнить абзацем следующего содержания: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</w:t>
      </w:r>
      <w:r>
        <w:rPr>
          <w:sz w:val="28"/>
          <w:szCs w:val="28"/>
        </w:rPr>
        <w:t>.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>8. Часть 3 статьи 22 дополнить пунктом 3 следующего содержания: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 xml:space="preserve">«3) жителей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</w:t>
      </w:r>
      <w:r w:rsidRPr="005F2E76">
        <w:rPr>
          <w:sz w:val="28"/>
          <w:szCs w:val="28"/>
        </w:rPr>
        <w:t>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  <w:r>
        <w:rPr>
          <w:sz w:val="28"/>
          <w:szCs w:val="28"/>
        </w:rPr>
        <w:t>.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>9. Часть 5 статьи 22 дополнить пунктом 6 следующего содержания: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«Интернет»;»</w:t>
      </w:r>
      <w:r>
        <w:rPr>
          <w:sz w:val="28"/>
          <w:szCs w:val="28"/>
        </w:rPr>
        <w:t>.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>10. Пункт 1 части 7 статьи 22 после слов «</w:t>
      </w:r>
      <w:proofErr w:type="spellStart"/>
      <w:r>
        <w:rPr>
          <w:sz w:val="28"/>
          <w:szCs w:val="28"/>
        </w:rPr>
        <w:t>Заброденского</w:t>
      </w:r>
      <w:proofErr w:type="spellEnd"/>
      <w:r w:rsidRPr="005F2E76">
        <w:rPr>
          <w:sz w:val="28"/>
          <w:szCs w:val="28"/>
        </w:rPr>
        <w:t xml:space="preserve"> сельского поселения» дополнить словами «или жителей поселения.».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>11. Дополнить статьей 58.1 следующего содержания: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>«Статья 58.1. Финансовое и иное обеспечение реализации инициативных проектов.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proofErr w:type="spellStart"/>
      <w:r>
        <w:rPr>
          <w:sz w:val="28"/>
          <w:szCs w:val="28"/>
        </w:rPr>
        <w:t>Заброденского</w:t>
      </w:r>
      <w:proofErr w:type="spellEnd"/>
      <w:r w:rsidRPr="005F2E76">
        <w:rPr>
          <w:sz w:val="28"/>
          <w:szCs w:val="28"/>
        </w:rPr>
        <w:t xml:space="preserve"> сельского поселения.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</w:t>
      </w:r>
      <w:r w:rsidRPr="005F2E76">
        <w:rPr>
          <w:sz w:val="28"/>
          <w:szCs w:val="28"/>
        </w:rPr>
        <w:t>сельского поселения в целях реализации конкретных инициативных проектов.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lastRenderedPageBreak/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</w:t>
      </w:r>
      <w:r w:rsidRPr="005F2E76">
        <w:rPr>
          <w:sz w:val="28"/>
          <w:szCs w:val="28"/>
        </w:rPr>
        <w:t xml:space="preserve">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</w:t>
      </w:r>
      <w:r w:rsidRPr="005F2E76">
        <w:rPr>
          <w:sz w:val="28"/>
          <w:szCs w:val="28"/>
        </w:rPr>
        <w:t>сельского поселения.</w:t>
      </w:r>
    </w:p>
    <w:p w:rsidR="00027D08" w:rsidRPr="005F2E76" w:rsidRDefault="00027D08" w:rsidP="00027D08">
      <w:pPr>
        <w:ind w:firstLine="567"/>
        <w:jc w:val="both"/>
        <w:rPr>
          <w:sz w:val="28"/>
          <w:szCs w:val="28"/>
        </w:rPr>
      </w:pPr>
      <w:r w:rsidRPr="005F2E76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6A0484" w:rsidRPr="00390C6B" w:rsidRDefault="006A0484" w:rsidP="00FF3A4F">
      <w:pPr>
        <w:pStyle w:val="a4"/>
        <w:ind w:left="0" w:firstLine="709"/>
        <w:jc w:val="both"/>
        <w:rPr>
          <w:sz w:val="28"/>
          <w:szCs w:val="28"/>
        </w:rPr>
      </w:pPr>
    </w:p>
    <w:sectPr w:rsidR="006A0484" w:rsidRPr="00390C6B" w:rsidSect="00AB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247D"/>
    <w:rsid w:val="00027D08"/>
    <w:rsid w:val="000411D2"/>
    <w:rsid w:val="00061425"/>
    <w:rsid w:val="000A2917"/>
    <w:rsid w:val="000C54F0"/>
    <w:rsid w:val="000E14B9"/>
    <w:rsid w:val="000F0F6A"/>
    <w:rsid w:val="00126D8A"/>
    <w:rsid w:val="001445FF"/>
    <w:rsid w:val="0017742F"/>
    <w:rsid w:val="001D14B2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46A71"/>
    <w:rsid w:val="004C2081"/>
    <w:rsid w:val="005013AF"/>
    <w:rsid w:val="0053269A"/>
    <w:rsid w:val="0053497C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F5521"/>
    <w:rsid w:val="00620FB1"/>
    <w:rsid w:val="00641504"/>
    <w:rsid w:val="00647631"/>
    <w:rsid w:val="00663794"/>
    <w:rsid w:val="00664154"/>
    <w:rsid w:val="006713F9"/>
    <w:rsid w:val="006A0484"/>
    <w:rsid w:val="006B3F8A"/>
    <w:rsid w:val="006C5A44"/>
    <w:rsid w:val="006F410B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827C94"/>
    <w:rsid w:val="00856D73"/>
    <w:rsid w:val="00862B9D"/>
    <w:rsid w:val="00883373"/>
    <w:rsid w:val="00886583"/>
    <w:rsid w:val="008924B7"/>
    <w:rsid w:val="0089785D"/>
    <w:rsid w:val="008B51C6"/>
    <w:rsid w:val="00917936"/>
    <w:rsid w:val="0093132F"/>
    <w:rsid w:val="009461A2"/>
    <w:rsid w:val="009677E9"/>
    <w:rsid w:val="00974D7B"/>
    <w:rsid w:val="009759B9"/>
    <w:rsid w:val="009764C9"/>
    <w:rsid w:val="009A5DF7"/>
    <w:rsid w:val="009F3C1F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B1C6B"/>
    <w:rsid w:val="00AB7233"/>
    <w:rsid w:val="00AC5E79"/>
    <w:rsid w:val="00AE23D5"/>
    <w:rsid w:val="00AE6845"/>
    <w:rsid w:val="00B002CD"/>
    <w:rsid w:val="00B15557"/>
    <w:rsid w:val="00B414C3"/>
    <w:rsid w:val="00B9441F"/>
    <w:rsid w:val="00BC3FAF"/>
    <w:rsid w:val="00BD3B71"/>
    <w:rsid w:val="00BF156E"/>
    <w:rsid w:val="00BF39FF"/>
    <w:rsid w:val="00C41A81"/>
    <w:rsid w:val="00C428C4"/>
    <w:rsid w:val="00C53783"/>
    <w:rsid w:val="00C77571"/>
    <w:rsid w:val="00CB733F"/>
    <w:rsid w:val="00CC2FEB"/>
    <w:rsid w:val="00CD31B3"/>
    <w:rsid w:val="00CD771E"/>
    <w:rsid w:val="00D01371"/>
    <w:rsid w:val="00D10771"/>
    <w:rsid w:val="00D12B67"/>
    <w:rsid w:val="00D35368"/>
    <w:rsid w:val="00D57996"/>
    <w:rsid w:val="00D74B06"/>
    <w:rsid w:val="00D76A6B"/>
    <w:rsid w:val="00D82165"/>
    <w:rsid w:val="00DA1A4A"/>
    <w:rsid w:val="00DC5284"/>
    <w:rsid w:val="00DD1D22"/>
    <w:rsid w:val="00DE3E94"/>
    <w:rsid w:val="00DE4D5A"/>
    <w:rsid w:val="00E165C0"/>
    <w:rsid w:val="00E16780"/>
    <w:rsid w:val="00E25202"/>
    <w:rsid w:val="00E2589F"/>
    <w:rsid w:val="00E30583"/>
    <w:rsid w:val="00E34958"/>
    <w:rsid w:val="00E56E50"/>
    <w:rsid w:val="00E57A2F"/>
    <w:rsid w:val="00E67C78"/>
    <w:rsid w:val="00EB28AC"/>
    <w:rsid w:val="00F155A0"/>
    <w:rsid w:val="00F37583"/>
    <w:rsid w:val="00F43FE1"/>
    <w:rsid w:val="00F46BB9"/>
    <w:rsid w:val="00F54B66"/>
    <w:rsid w:val="00F55E44"/>
    <w:rsid w:val="00F944B2"/>
    <w:rsid w:val="00FC5141"/>
    <w:rsid w:val="00FD0B72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4E0A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E582-FDE0-4FD6-9E81-97445D8B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3</cp:revision>
  <cp:lastPrinted>2020-01-29T10:48:00Z</cp:lastPrinted>
  <dcterms:created xsi:type="dcterms:W3CDTF">2021-06-30T05:42:00Z</dcterms:created>
  <dcterms:modified xsi:type="dcterms:W3CDTF">2021-06-30T05:45:00Z</dcterms:modified>
</cp:coreProperties>
</file>