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4"/>
      </w:tblGrid>
      <w:tr w:rsidR="00931996" w:rsidRPr="00B971DB" w:rsidTr="00B971DB">
        <w:tc>
          <w:tcPr>
            <w:tcW w:w="6314" w:type="dxa"/>
          </w:tcPr>
          <w:p w:rsidR="00931996" w:rsidRPr="00B971DB" w:rsidRDefault="00B971DB" w:rsidP="00B971DB">
            <w:pPr>
              <w:autoSpaceDE w:val="0"/>
              <w:autoSpaceDN w:val="0"/>
              <w:adjustRightInd w:val="0"/>
              <w:ind w:left="5670" w:hanging="5495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31996" w:rsidRPr="00B971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УТВЕРЖДЕНА</w:t>
            </w:r>
          </w:p>
          <w:p w:rsidR="00931996" w:rsidRPr="00836663" w:rsidRDefault="00B971DB" w:rsidP="00B971DB">
            <w:pPr>
              <w:autoSpaceDE w:val="0"/>
              <w:autoSpaceDN w:val="0"/>
              <w:adjustRightInd w:val="0"/>
              <w:ind w:left="317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B971D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931996" w:rsidRPr="00B971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заседании </w:t>
            </w:r>
            <w:r w:rsidRPr="00B971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комиссии по соблюдению требований к служебному поведению муниципальных служащих и урегулированию конфликта интересов администрации Калачеевского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</w:t>
            </w:r>
            <w:r w:rsidRPr="008366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911B8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836663" w:rsidRPr="0083666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8366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36663" w:rsidRPr="00836663">
              <w:rPr>
                <w:rFonts w:ascii="Times New Roman" w:eastAsia="Calibri" w:hAnsi="Times New Roman" w:cs="Times New Roman"/>
                <w:sz w:val="28"/>
                <w:szCs w:val="28"/>
              </w:rPr>
              <w:t>июня 201</w:t>
            </w:r>
            <w:r w:rsidR="00911B8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  <w:r w:rsidR="00836663" w:rsidRPr="008366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№2</w:t>
            </w:r>
          </w:p>
          <w:p w:rsidR="00931996" w:rsidRPr="00B971DB" w:rsidRDefault="00931996" w:rsidP="00B971DB">
            <w:pPr>
              <w:rPr>
                <w:rFonts w:ascii="Times New Roman" w:eastAsia="Times New Roman" w:hAnsi="Times New Roman" w:cs="Times New Roman"/>
                <w:b/>
                <w:color w:val="13240A"/>
                <w:sz w:val="28"/>
                <w:szCs w:val="28"/>
                <w:lang w:eastAsia="ru-RU"/>
              </w:rPr>
            </w:pPr>
          </w:p>
        </w:tc>
      </w:tr>
    </w:tbl>
    <w:p w:rsidR="00841B6A" w:rsidRPr="00B971DB" w:rsidRDefault="00841B6A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r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Карта коррупционных рисков</w:t>
      </w:r>
    </w:p>
    <w:p w:rsidR="00841B6A" w:rsidRPr="00B971DB" w:rsidRDefault="00681665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Заброденского</w:t>
      </w:r>
      <w:proofErr w:type="spellEnd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сельского поселения </w:t>
      </w:r>
      <w:proofErr w:type="spellStart"/>
      <w:r w:rsidR="00DB797C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Калачеевского</w:t>
      </w:r>
      <w:proofErr w:type="spellEnd"/>
      <w:r w:rsidR="00841B6A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муниципального района  Воронежской области</w:t>
      </w:r>
    </w:p>
    <w:p w:rsidR="00841B6A" w:rsidRPr="00B971DB" w:rsidRDefault="00841B6A" w:rsidP="00B971DB">
      <w:pPr>
        <w:spacing w:before="180" w:after="0" w:line="240" w:lineRule="auto"/>
        <w:rPr>
          <w:rFonts w:ascii="Times New Roman" w:eastAsia="Times New Roman" w:hAnsi="Times New Roman" w:cs="Times New Roman"/>
          <w:color w:val="13240A"/>
          <w:sz w:val="20"/>
          <w:szCs w:val="20"/>
          <w:lang w:eastAsia="ru-RU"/>
        </w:rPr>
      </w:pPr>
      <w:r w:rsidRPr="00B971DB">
        <w:rPr>
          <w:rFonts w:ascii="Times New Roman" w:eastAsia="Times New Roman" w:hAnsi="Times New Roman" w:cs="Times New Roman"/>
          <w:color w:val="13240A"/>
          <w:sz w:val="20"/>
          <w:szCs w:val="20"/>
          <w:lang w:eastAsia="ru-RU"/>
        </w:rPr>
        <w:t>                                       </w:t>
      </w: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2793"/>
        <w:gridCol w:w="2268"/>
        <w:gridCol w:w="2835"/>
        <w:gridCol w:w="2552"/>
        <w:gridCol w:w="1134"/>
        <w:gridCol w:w="2977"/>
      </w:tblGrid>
      <w:tr w:rsidR="00841B6A" w:rsidRPr="00B971DB" w:rsidTr="00931996">
        <w:trPr>
          <w:trHeight w:val="13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№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Коррупционно-опасные полномочия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 xml:space="preserve">Наименование структурного подразделения, органа администрации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841B6A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7</w:t>
            </w:r>
          </w:p>
        </w:tc>
      </w:tr>
      <w:tr w:rsidR="00841B6A" w:rsidRPr="00B971DB" w:rsidTr="00681665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деятельности исполнительно-распорядительного органа местного самоуправления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6F61E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сельского 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заместители главы администрации </w:t>
            </w:r>
          </w:p>
          <w:p w:rsidR="00DB797C" w:rsidRPr="00B971DB" w:rsidRDefault="00DB797C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841B6A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Информационная открытость деятельности исполнительно-распорядительного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органа местного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самоуправления.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Соблюдение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антикоррупционной политики</w:t>
            </w:r>
          </w:p>
        </w:tc>
      </w:tr>
      <w:tr w:rsidR="00841B6A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Заброденского</w:t>
            </w:r>
            <w:proofErr w:type="spellEnd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(далее- администрация)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Заместители главы администрации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Привлечение к разработке проектов нормативно-правовых актов администрации органов местного самоуправления муниципальных образований, институтов гражданского общества. 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 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информации на официальном сайте ОМСУ </w:t>
            </w:r>
          </w:p>
        </w:tc>
      </w:tr>
      <w:tr w:rsidR="00C95321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3.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заместители главы администрации 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C95321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4.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распоряжения, оформление документов о приеме на работу в органы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Глава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заместители главы администрации 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Использование 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личных интересах информации о предстоящих вакансиях. Предоставление необоснованных преимуществ 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Разъяснения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81665" w:rsidRPr="00B971DB" w:rsidTr="00681665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аместители главы администрации 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правовых актов администрации, содержащих коррупционные факторы.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Привлечение к разработке проектов нормативно-правовых актов администрации органов местного самоуправления муниципальных образований, институтов гражданского общества.</w:t>
            </w:r>
          </w:p>
          <w:p w:rsidR="00681665" w:rsidRPr="00B971DB" w:rsidRDefault="00681665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681665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6.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заключений о соответствии федеральному и областному законодательству,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правилам юридической техники оформления проектов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нормативно-правовых актов администрации, содержащих коррупционные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Подготовка экспертных заключений о соответствии федеральному и областному законодательству проектов норматив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но-правовых актов администрации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содержащих коррупционные факторы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Организация повышения уровня знаний и профессионализма муниципальных служащих, осуществляющих проведени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е антикоррупционной экспертизы. Перераспределение функций между м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униципальными служащими внутри отдела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 Разъяснение муниципальным  служащим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1529BE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Защита прав и законных интересов администрации в арбитражных судах,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позиции представления в суде интересов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на официальном сай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те администрации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информации о результатах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рассмотренных в суде дел.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Организация договорно-правовой работы в администрации, включающей в себя правовую экспертизу проектов договоров (соглашений), 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результатов правовой экспертизы проектов договоров (соглашений), предоставляющих необоснованные преимущества отдельным субъектам, в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Выбор способа определения поставщиков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Некорректный  выбор способа определения поставщиков по срокам, цене, объему,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особенностям объекта закупки, конкурентоспособности и специфики рынка поставщиков. Преднамеренная подмена одного способа определения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Снижения числа торгов в форме запросов котировок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Прямые контакты и переговоры с потенциальным участником.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котировочных заявок, конкурсных заявок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муниципального контракта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 xml:space="preserve">Затягивание (препятствие) процедуры обжалования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выбора поставщика.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Необоснованные изменения условий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(ускорение) заключения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Запрос недопустимых и/или необъявленных документов и сведений при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заключении контракта.</w:t>
            </w:r>
          </w:p>
          <w:p w:rsidR="001529BE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1529BE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Подготовка, сбор и направление контрактов победителям.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Мониторинг заключения муниципальных контрактов.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контрактов в электронном виде.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3.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имущества, составляющего муниципальную казну Калачеевского Воронежской области в аренду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14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преимуществ 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на списание имущества, находящегося в собственности и в оперативном управлении муниципальных  учреждений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16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Выдача выписок из Реестра муниципальной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требование об ускорении выдачи выписки муниципальной собственности   по просьбе заявителя.</w:t>
            </w:r>
          </w:p>
          <w:p w:rsidR="001529BE" w:rsidRPr="00B971DB" w:rsidRDefault="001529BE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выписки из Реестра муниципальной собственности 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Составление протоколов по административным правонарушениям в соответствии с Законом Воронежской области от 31 декабря 2003 г. N 74-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ОЗ "Об административных правонарушениях на территории Воронежской области"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четкой регламентации способа и сроков совершения действий должностным лицом при осуществлении коррупционно-опасной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Формирование сводной отчетности, проведение комплексного анализа и определение тенденции развития жилищно-коммунального хозяйства, осуществление экономически обоснованного расчета по финансированию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Некачественное и несвоевременное формирование  сводной отчетности, проведения комплексного анализа и определения тенденции развития жилищно-коммунального хозяйства, подготовка экономически не обоснованного расчета по финансированию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Прием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заявлений  от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молодых семей, с необходимым пакетом документов, для постановки на учет в качестве нуждающихся в улучшении жилищных условий в рамках реализации для расчета социальных выплат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участникам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2018 году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Ведущий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специалист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необоснованных преимуществ при постановке граждан на учет в качестве нуждающихся в улучшении жилищных условий для расчета социальных выплат участникам основного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2018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Высокая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- об обязанности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бюджета Калачеевского Воронежской области, осуществление контроля за его исполнением, подготовка отчета об исполнении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 по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финансовым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вопросам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проектов решений о перераспределении средств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 по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финансовым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вопросам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Нецелевое использование бюджетных средств. Недостаточно эффективный предварительный и последующий контроль за использованием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- об обязанности незамедлительно сообщить представителю нанимателя о склонении его к совершению коррупционного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Заместитель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 по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финансовым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вопросам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Коллегиальное принятие решений.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23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на работу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 сельского поселения Заместители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главы администрации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служащим, собеседование с кандидатами на вакантную должность: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500D9F" w:rsidRPr="00B971DB" w:rsidRDefault="00500D9F" w:rsidP="00B971DB">
      <w:pPr>
        <w:rPr>
          <w:rFonts w:ascii="Times New Roman" w:hAnsi="Times New Roman" w:cs="Times New Roman"/>
        </w:rPr>
      </w:pPr>
    </w:p>
    <w:sectPr w:rsidR="00500D9F" w:rsidRPr="00B971DB" w:rsidSect="00841B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959"/>
    <w:rsid w:val="00000FCC"/>
    <w:rsid w:val="00006BEB"/>
    <w:rsid w:val="00023DE6"/>
    <w:rsid w:val="000433BA"/>
    <w:rsid w:val="000C6198"/>
    <w:rsid w:val="001529BE"/>
    <w:rsid w:val="001A7A0E"/>
    <w:rsid w:val="001F689D"/>
    <w:rsid w:val="00323863"/>
    <w:rsid w:val="003435B3"/>
    <w:rsid w:val="00500D9F"/>
    <w:rsid w:val="00534D09"/>
    <w:rsid w:val="00563708"/>
    <w:rsid w:val="00565F35"/>
    <w:rsid w:val="005D1D7A"/>
    <w:rsid w:val="00675D23"/>
    <w:rsid w:val="00681665"/>
    <w:rsid w:val="006D6DA8"/>
    <w:rsid w:val="006F61ED"/>
    <w:rsid w:val="00724C51"/>
    <w:rsid w:val="007557FA"/>
    <w:rsid w:val="00817E82"/>
    <w:rsid w:val="00836663"/>
    <w:rsid w:val="00841B6A"/>
    <w:rsid w:val="00911B86"/>
    <w:rsid w:val="00931996"/>
    <w:rsid w:val="00A84ADC"/>
    <w:rsid w:val="00A86959"/>
    <w:rsid w:val="00AB0F0C"/>
    <w:rsid w:val="00B3039E"/>
    <w:rsid w:val="00B971DB"/>
    <w:rsid w:val="00C30001"/>
    <w:rsid w:val="00C95321"/>
    <w:rsid w:val="00DA7169"/>
    <w:rsid w:val="00DB797C"/>
    <w:rsid w:val="00E276E2"/>
    <w:rsid w:val="00E61277"/>
    <w:rsid w:val="00E86696"/>
    <w:rsid w:val="00F10BE4"/>
    <w:rsid w:val="00F64BF0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9DF4"/>
  <w15:docId w15:val="{0BB309E9-B0D6-4B87-8DB1-61878DBA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23"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2442</Words>
  <Characters>13924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Nota2</cp:lastModifiedBy>
  <cp:revision>6</cp:revision>
  <cp:lastPrinted>2019-02-11T11:59:00Z</cp:lastPrinted>
  <dcterms:created xsi:type="dcterms:W3CDTF">2019-03-26T18:29:00Z</dcterms:created>
  <dcterms:modified xsi:type="dcterms:W3CDTF">2019-07-26T10:37:00Z</dcterms:modified>
</cp:coreProperties>
</file>